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FC96" w14:textId="77777777" w:rsidR="0081224C" w:rsidRPr="00AA2F40" w:rsidRDefault="00D53915" w:rsidP="0081224C">
      <w:pPr>
        <w:jc w:val="center"/>
        <w:rPr>
          <w:rFonts w:cs="Arial"/>
          <w:color w:val="990033"/>
          <w:sz w:val="36"/>
          <w:szCs w:val="36"/>
        </w:rPr>
      </w:pPr>
      <w:r>
        <w:rPr>
          <w:rFonts w:ascii="Arial Black" w:hAnsi="Arial Black" w:cs="Arial"/>
          <w:color w:val="990033"/>
          <w:sz w:val="36"/>
          <w:szCs w:val="36"/>
        </w:rPr>
        <w:t xml:space="preserve"> </w:t>
      </w:r>
      <w:r w:rsidR="0081224C">
        <w:rPr>
          <w:rFonts w:ascii="Arial Black" w:hAnsi="Arial Black" w:cs="Arial"/>
          <w:color w:val="990033"/>
          <w:sz w:val="36"/>
          <w:szCs w:val="36"/>
        </w:rPr>
        <w:t xml:space="preserve">Manston and Hammoon </w:t>
      </w:r>
      <w:r w:rsidR="0081224C" w:rsidRPr="00AA2F40">
        <w:rPr>
          <w:rFonts w:ascii="Arial Black" w:hAnsi="Arial Black" w:cs="Arial"/>
          <w:color w:val="990033"/>
          <w:sz w:val="36"/>
          <w:szCs w:val="36"/>
        </w:rPr>
        <w:t>Parish Council</w:t>
      </w:r>
    </w:p>
    <w:p w14:paraId="3810D2B2" w14:textId="77777777" w:rsidR="0081224C" w:rsidRDefault="0081224C" w:rsidP="0081224C">
      <w:pPr>
        <w:jc w:val="center"/>
        <w:rPr>
          <w:rFonts w:cs="Arial"/>
          <w:color w:val="993366"/>
          <w:sz w:val="22"/>
          <w:szCs w:val="22"/>
        </w:rPr>
      </w:pPr>
      <w:r>
        <w:rPr>
          <w:rFonts w:cs="Arial"/>
          <w:color w:val="993366"/>
          <w:sz w:val="22"/>
          <w:szCs w:val="22"/>
        </w:rPr>
        <w:t xml:space="preserve"> </w:t>
      </w:r>
    </w:p>
    <w:p w14:paraId="786FC616" w14:textId="77777777" w:rsidR="00C30935" w:rsidRPr="006F03EF" w:rsidRDefault="00C30935" w:rsidP="00C30935">
      <w:pPr>
        <w:jc w:val="center"/>
        <w:rPr>
          <w:rFonts w:cs="Arial"/>
          <w:b/>
        </w:rPr>
      </w:pPr>
      <w:r w:rsidRPr="006F03EF">
        <w:rPr>
          <w:rFonts w:cs="Arial"/>
          <w:b/>
        </w:rPr>
        <w:t xml:space="preserve">Minutes of the Parish Council Meeting </w:t>
      </w:r>
    </w:p>
    <w:p w14:paraId="730F2882" w14:textId="44BFDFC4" w:rsidR="00C30935" w:rsidRPr="006F03EF" w:rsidRDefault="00C30935" w:rsidP="00C30935">
      <w:pPr>
        <w:jc w:val="center"/>
        <w:rPr>
          <w:rFonts w:cs="Arial"/>
          <w:b/>
        </w:rPr>
      </w:pPr>
      <w:r w:rsidRPr="006F03EF">
        <w:rPr>
          <w:rFonts w:cs="Arial"/>
          <w:b/>
        </w:rPr>
        <w:t xml:space="preserve">Held on </w:t>
      </w:r>
      <w:r w:rsidR="007F47D6">
        <w:rPr>
          <w:rFonts w:cs="Arial"/>
          <w:b/>
        </w:rPr>
        <w:t xml:space="preserve">Monday </w:t>
      </w:r>
      <w:r w:rsidR="00E46C69">
        <w:rPr>
          <w:rFonts w:cs="Arial"/>
          <w:b/>
        </w:rPr>
        <w:t>18</w:t>
      </w:r>
      <w:r w:rsidR="00E46C69" w:rsidRPr="00E46C69">
        <w:rPr>
          <w:rFonts w:cs="Arial"/>
          <w:b/>
          <w:vertAlign w:val="superscript"/>
        </w:rPr>
        <w:t>th</w:t>
      </w:r>
      <w:r w:rsidR="00E46C69">
        <w:rPr>
          <w:rFonts w:cs="Arial"/>
          <w:b/>
        </w:rPr>
        <w:t xml:space="preserve"> August 2025 </w:t>
      </w:r>
      <w:r w:rsidRPr="006F03EF">
        <w:rPr>
          <w:rFonts w:cs="Arial"/>
          <w:b/>
        </w:rPr>
        <w:t xml:space="preserve">at </w:t>
      </w:r>
      <w:r w:rsidR="007F47D6">
        <w:rPr>
          <w:rFonts w:cs="Arial"/>
          <w:b/>
        </w:rPr>
        <w:t xml:space="preserve">6:30 pm </w:t>
      </w:r>
      <w:r>
        <w:rPr>
          <w:rFonts w:cs="Arial"/>
          <w:b/>
        </w:rPr>
        <w:t>in</w:t>
      </w:r>
      <w:r w:rsidR="00E46C69">
        <w:rPr>
          <w:rFonts w:cs="Arial"/>
          <w:b/>
        </w:rPr>
        <w:t xml:space="preserve"> St Nicholas Church, Manston</w:t>
      </w:r>
    </w:p>
    <w:p w14:paraId="2792006F" w14:textId="77777777" w:rsidR="0081224C" w:rsidRDefault="0081224C" w:rsidP="0081224C">
      <w:pPr>
        <w:jc w:val="center"/>
        <w:rPr>
          <w:rFonts w:cs="Arial"/>
          <w:b/>
        </w:rPr>
      </w:pPr>
    </w:p>
    <w:p w14:paraId="272769E2" w14:textId="77777777" w:rsidR="0081224C" w:rsidRPr="006F03EF" w:rsidRDefault="0081224C" w:rsidP="0081224C">
      <w:pPr>
        <w:jc w:val="center"/>
        <w:rPr>
          <w:rFonts w:cs="Arial"/>
          <w:b/>
        </w:rPr>
      </w:pPr>
    </w:p>
    <w:p w14:paraId="2E15C87D" w14:textId="77777777" w:rsidR="003C285A" w:rsidRPr="008C7EA6" w:rsidRDefault="0081224C" w:rsidP="003C285A">
      <w:pPr>
        <w:ind w:left="720" w:hanging="720"/>
        <w:rPr>
          <w:rFonts w:ascii="Calibri" w:hAnsi="Calibri" w:cs="Calibri"/>
          <w:b/>
          <w:bCs/>
        </w:rPr>
      </w:pPr>
      <w:r w:rsidRPr="008C7EA6">
        <w:rPr>
          <w:rFonts w:ascii="Calibri" w:hAnsi="Calibri" w:cs="Calibri"/>
          <w:b/>
        </w:rPr>
        <w:t xml:space="preserve">Present:  </w:t>
      </w:r>
      <w:r w:rsidRPr="008C7EA6">
        <w:rPr>
          <w:rFonts w:ascii="Calibri" w:hAnsi="Calibri" w:cs="Calibri"/>
          <w:b/>
          <w:bCs/>
        </w:rPr>
        <w:t>Councillors</w:t>
      </w:r>
      <w:r w:rsidR="003C285A" w:rsidRPr="008C7EA6">
        <w:rPr>
          <w:rFonts w:ascii="Calibri" w:hAnsi="Calibri" w:cs="Calibri"/>
          <w:b/>
          <w:bCs/>
        </w:rPr>
        <w:t xml:space="preserve"> -</w:t>
      </w:r>
    </w:p>
    <w:p w14:paraId="14B91E88" w14:textId="6C42FEF0" w:rsidR="0081224C" w:rsidRPr="008C7EA6" w:rsidRDefault="006343FE" w:rsidP="00E46C69">
      <w:pPr>
        <w:ind w:left="720"/>
        <w:rPr>
          <w:rFonts w:ascii="Calibri" w:hAnsi="Calibri" w:cs="Calibri"/>
        </w:rPr>
      </w:pPr>
      <w:r w:rsidRPr="008C7EA6">
        <w:rPr>
          <w:rFonts w:ascii="Calibri" w:hAnsi="Calibri" w:cs="Calibri"/>
        </w:rPr>
        <w:t>J. Hussey</w:t>
      </w:r>
      <w:r w:rsidR="003A39EC" w:rsidRPr="008C7EA6">
        <w:rPr>
          <w:rFonts w:ascii="Calibri" w:hAnsi="Calibri" w:cs="Calibri"/>
        </w:rPr>
        <w:t xml:space="preserve"> (Chair)</w:t>
      </w:r>
      <w:r w:rsidR="00D7217D" w:rsidRPr="008C7EA6">
        <w:rPr>
          <w:rFonts w:ascii="Calibri" w:hAnsi="Calibri" w:cs="Calibri"/>
        </w:rPr>
        <w:t>, P. Easter</w:t>
      </w:r>
      <w:r w:rsidR="000722E4" w:rsidRPr="008C7EA6">
        <w:rPr>
          <w:rFonts w:ascii="Calibri" w:hAnsi="Calibri" w:cs="Calibri"/>
        </w:rPr>
        <w:t xml:space="preserve"> (PE)</w:t>
      </w:r>
      <w:r w:rsidR="00575475" w:rsidRPr="008C7EA6">
        <w:rPr>
          <w:rFonts w:ascii="Calibri" w:hAnsi="Calibri" w:cs="Calibri"/>
        </w:rPr>
        <w:t xml:space="preserve">, </w:t>
      </w:r>
      <w:r w:rsidR="003A39EC" w:rsidRPr="008C7EA6">
        <w:rPr>
          <w:rFonts w:ascii="Calibri" w:hAnsi="Calibri" w:cs="Calibri"/>
        </w:rPr>
        <w:t>A Frampton</w:t>
      </w:r>
      <w:r w:rsidR="000722E4" w:rsidRPr="008C7EA6">
        <w:rPr>
          <w:rFonts w:ascii="Calibri" w:hAnsi="Calibri" w:cs="Calibri"/>
        </w:rPr>
        <w:t xml:space="preserve"> (AF)</w:t>
      </w:r>
      <w:r w:rsidR="003A39EC" w:rsidRPr="008C7EA6">
        <w:rPr>
          <w:rFonts w:ascii="Calibri" w:hAnsi="Calibri" w:cs="Calibri"/>
        </w:rPr>
        <w:t xml:space="preserve">, </w:t>
      </w:r>
      <w:r w:rsidR="00575475" w:rsidRPr="008C7EA6">
        <w:rPr>
          <w:rFonts w:ascii="Calibri" w:hAnsi="Calibri" w:cs="Calibri"/>
        </w:rPr>
        <w:t>D. Honeybun</w:t>
      </w:r>
      <w:r w:rsidR="000722E4" w:rsidRPr="008C7EA6">
        <w:rPr>
          <w:rFonts w:ascii="Calibri" w:hAnsi="Calibri" w:cs="Calibri"/>
        </w:rPr>
        <w:t xml:space="preserve"> (DH)</w:t>
      </w:r>
      <w:r w:rsidR="00E4762D" w:rsidRPr="008C7EA6">
        <w:rPr>
          <w:rFonts w:ascii="Calibri" w:hAnsi="Calibri" w:cs="Calibri"/>
        </w:rPr>
        <w:t xml:space="preserve">, </w:t>
      </w:r>
      <w:r w:rsidR="003A39EC" w:rsidRPr="008C7EA6">
        <w:rPr>
          <w:rFonts w:ascii="Calibri" w:hAnsi="Calibri" w:cs="Calibri"/>
        </w:rPr>
        <w:t>A</w:t>
      </w:r>
      <w:r w:rsidR="004F6188" w:rsidRPr="008C7EA6">
        <w:rPr>
          <w:rFonts w:ascii="Calibri" w:hAnsi="Calibri" w:cs="Calibri"/>
        </w:rPr>
        <w:t>. Yarwood</w:t>
      </w:r>
      <w:r w:rsidR="000722E4" w:rsidRPr="008C7EA6">
        <w:rPr>
          <w:rFonts w:ascii="Calibri" w:hAnsi="Calibri" w:cs="Calibri"/>
        </w:rPr>
        <w:t xml:space="preserve"> (AY)</w:t>
      </w:r>
      <w:r w:rsidR="004F6188" w:rsidRPr="008C7EA6">
        <w:rPr>
          <w:rFonts w:ascii="Calibri" w:hAnsi="Calibri" w:cs="Calibri"/>
        </w:rPr>
        <w:t xml:space="preserve">, </w:t>
      </w:r>
      <w:r w:rsidR="00E46C69">
        <w:rPr>
          <w:rFonts w:ascii="Calibri" w:hAnsi="Calibri" w:cs="Calibri"/>
        </w:rPr>
        <w:t xml:space="preserve">M Harris, (MH), </w:t>
      </w:r>
      <w:r w:rsidR="00E4762D" w:rsidRPr="008C7EA6">
        <w:rPr>
          <w:rFonts w:ascii="Calibri" w:hAnsi="Calibri" w:cs="Calibri"/>
        </w:rPr>
        <w:t>Woods</w:t>
      </w:r>
      <w:r w:rsidR="000722E4" w:rsidRPr="008C7EA6">
        <w:rPr>
          <w:rFonts w:ascii="Calibri" w:hAnsi="Calibri" w:cs="Calibri"/>
        </w:rPr>
        <w:t xml:space="preserve"> (MW)</w:t>
      </w:r>
    </w:p>
    <w:p w14:paraId="1CD506F3" w14:textId="77777777" w:rsidR="0081224C" w:rsidRPr="008C7EA6" w:rsidRDefault="0081224C" w:rsidP="0081224C">
      <w:pPr>
        <w:rPr>
          <w:rFonts w:ascii="Calibri" w:hAnsi="Calibri" w:cs="Calibri"/>
        </w:rPr>
      </w:pPr>
    </w:p>
    <w:p w14:paraId="33784CF4" w14:textId="77777777" w:rsidR="0081224C" w:rsidRPr="008C7EA6" w:rsidRDefault="0081224C" w:rsidP="0081224C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 xml:space="preserve">In attendance:  </w:t>
      </w:r>
    </w:p>
    <w:p w14:paraId="292CFAB8" w14:textId="6333F9B6" w:rsidR="007F47D6" w:rsidRPr="008C7EA6" w:rsidRDefault="00D7217D" w:rsidP="0081224C">
      <w:pPr>
        <w:rPr>
          <w:rFonts w:ascii="Calibri" w:hAnsi="Calibri" w:cs="Calibri"/>
        </w:rPr>
      </w:pPr>
      <w:r w:rsidRPr="008C7EA6">
        <w:rPr>
          <w:rFonts w:ascii="Calibri" w:hAnsi="Calibri" w:cs="Calibri"/>
        </w:rPr>
        <w:t>Cllr Jane Somper, Dorset Council</w:t>
      </w:r>
      <w:r w:rsidR="003C285A" w:rsidRPr="008C7EA6">
        <w:rPr>
          <w:rFonts w:ascii="Calibri" w:hAnsi="Calibri" w:cs="Calibri"/>
        </w:rPr>
        <w:t xml:space="preserve">, </w:t>
      </w:r>
      <w:r w:rsidR="004F6188" w:rsidRPr="008C7EA6">
        <w:rPr>
          <w:rFonts w:ascii="Calibri" w:hAnsi="Calibri" w:cs="Calibri"/>
        </w:rPr>
        <w:t>David Green</w:t>
      </w:r>
      <w:r w:rsidR="0081224C" w:rsidRPr="008C7EA6">
        <w:rPr>
          <w:rFonts w:ascii="Calibri" w:hAnsi="Calibri" w:cs="Calibri"/>
        </w:rPr>
        <w:t xml:space="preserve"> (Parish Clerk</w:t>
      </w:r>
      <w:r w:rsidR="000343B9">
        <w:rPr>
          <w:rFonts w:ascii="Calibri" w:hAnsi="Calibri" w:cs="Calibri"/>
        </w:rPr>
        <w:t>)</w:t>
      </w:r>
    </w:p>
    <w:p w14:paraId="3D9B22A9" w14:textId="77777777" w:rsidR="006343FE" w:rsidRPr="008C7EA6" w:rsidRDefault="006343FE" w:rsidP="0081224C">
      <w:pPr>
        <w:rPr>
          <w:rFonts w:ascii="Calibri" w:hAnsi="Calibri" w:cs="Calibri"/>
        </w:rPr>
      </w:pPr>
    </w:p>
    <w:p w14:paraId="038D819E" w14:textId="77777777" w:rsidR="006343FE" w:rsidRPr="008C7EA6" w:rsidRDefault="006343FE" w:rsidP="006343FE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Chair’s Welcome</w:t>
      </w:r>
    </w:p>
    <w:p w14:paraId="66B2442B" w14:textId="7FCFAA31" w:rsidR="007D456B" w:rsidRPr="008C7EA6" w:rsidRDefault="00D7217D" w:rsidP="007D456B">
      <w:pPr>
        <w:rPr>
          <w:rFonts w:ascii="Calibri" w:hAnsi="Calibri" w:cs="Calibri"/>
        </w:rPr>
      </w:pPr>
      <w:r w:rsidRPr="008C7EA6">
        <w:rPr>
          <w:rFonts w:ascii="Calibri" w:hAnsi="Calibri" w:cs="Calibri"/>
        </w:rPr>
        <w:t>Chair welcomed all</w:t>
      </w:r>
      <w:r w:rsidR="007F47D6" w:rsidRPr="008C7EA6">
        <w:rPr>
          <w:rFonts w:ascii="Calibri" w:hAnsi="Calibri" w:cs="Calibri"/>
        </w:rPr>
        <w:t xml:space="preserve"> to the meeting</w:t>
      </w:r>
      <w:r w:rsidR="00CE23DF">
        <w:rPr>
          <w:rFonts w:ascii="Calibri" w:hAnsi="Calibri" w:cs="Calibri"/>
        </w:rPr>
        <w:t>.</w:t>
      </w:r>
    </w:p>
    <w:p w14:paraId="5FEE012F" w14:textId="77777777" w:rsidR="00851D4D" w:rsidRPr="008C7EA6" w:rsidRDefault="00851D4D" w:rsidP="007D456B">
      <w:pPr>
        <w:rPr>
          <w:rFonts w:ascii="Calibri" w:hAnsi="Calibri" w:cs="Calibri"/>
        </w:rPr>
      </w:pPr>
    </w:p>
    <w:p w14:paraId="48B04090" w14:textId="3896F904" w:rsidR="00FB34D7" w:rsidRDefault="00851D4D" w:rsidP="00FB34D7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E46C69">
        <w:rPr>
          <w:rFonts w:ascii="Calibri" w:hAnsi="Calibri" w:cs="Calibri"/>
          <w:b/>
        </w:rPr>
        <w:t>5.24</w:t>
      </w:r>
      <w:r w:rsidR="00E4762D" w:rsidRPr="008C7EA6">
        <w:rPr>
          <w:rFonts w:ascii="Calibri" w:hAnsi="Calibri" w:cs="Calibri"/>
          <w:b/>
        </w:rPr>
        <w:tab/>
      </w:r>
      <w:r w:rsidR="00FB34D7" w:rsidRPr="008C7EA6">
        <w:rPr>
          <w:rFonts w:ascii="Calibri" w:hAnsi="Calibri" w:cs="Calibri"/>
          <w:b/>
        </w:rPr>
        <w:t>Public Discussion Period (30 mins)</w:t>
      </w:r>
    </w:p>
    <w:p w14:paraId="14B271AC" w14:textId="77777777" w:rsidR="00E46C69" w:rsidRDefault="00E46C69" w:rsidP="00FB34D7">
      <w:pPr>
        <w:rPr>
          <w:rFonts w:ascii="Calibri" w:hAnsi="Calibri" w:cs="Calibri"/>
          <w:b/>
        </w:rPr>
      </w:pPr>
    </w:p>
    <w:p w14:paraId="797B8A9D" w14:textId="58220D00" w:rsidR="00E46C69" w:rsidRPr="00E46C69" w:rsidRDefault="00E46C69" w:rsidP="00FB34D7">
      <w:pPr>
        <w:rPr>
          <w:rFonts w:ascii="Calibri" w:hAnsi="Calibri" w:cs="Calibri"/>
          <w:bCs/>
        </w:rPr>
      </w:pPr>
      <w:r w:rsidRPr="00E46C69">
        <w:rPr>
          <w:rFonts w:ascii="Calibri" w:hAnsi="Calibri" w:cs="Calibri"/>
          <w:bCs/>
        </w:rPr>
        <w:t>There were no public questions.</w:t>
      </w:r>
    </w:p>
    <w:p w14:paraId="2CA9C202" w14:textId="77777777" w:rsidR="00E4762D" w:rsidRPr="00E46C69" w:rsidRDefault="00E4762D" w:rsidP="00851D4D">
      <w:pPr>
        <w:rPr>
          <w:rFonts w:ascii="Calibri" w:hAnsi="Calibri" w:cs="Calibri"/>
          <w:bCs/>
        </w:rPr>
      </w:pPr>
    </w:p>
    <w:p w14:paraId="3384E111" w14:textId="47D7A1ED" w:rsidR="00851D4D" w:rsidRPr="008C7EA6" w:rsidRDefault="00851D4D" w:rsidP="00851D4D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E46C69">
        <w:rPr>
          <w:rFonts w:ascii="Calibri" w:hAnsi="Calibri" w:cs="Calibri"/>
          <w:b/>
        </w:rPr>
        <w:t>5.25</w:t>
      </w:r>
      <w:r w:rsidRPr="008C7EA6">
        <w:rPr>
          <w:rFonts w:ascii="Calibri" w:hAnsi="Calibri" w:cs="Calibri"/>
          <w:b/>
        </w:rPr>
        <w:tab/>
        <w:t>To receive and accept apologies for absence</w:t>
      </w:r>
    </w:p>
    <w:p w14:paraId="0BBB069F" w14:textId="77777777" w:rsidR="00203F43" w:rsidRPr="008C7EA6" w:rsidRDefault="00203F43" w:rsidP="00851D4D">
      <w:pPr>
        <w:rPr>
          <w:rFonts w:ascii="Calibri" w:hAnsi="Calibri" w:cs="Calibri"/>
          <w:b/>
        </w:rPr>
      </w:pPr>
    </w:p>
    <w:p w14:paraId="20F9B324" w14:textId="77777777" w:rsidR="00851D4D" w:rsidRPr="008C7EA6" w:rsidRDefault="00FB34D7" w:rsidP="00851D4D">
      <w:pPr>
        <w:rPr>
          <w:rFonts w:ascii="Calibri" w:hAnsi="Calibri" w:cs="Calibri"/>
        </w:rPr>
      </w:pPr>
      <w:r w:rsidRPr="008C7EA6">
        <w:rPr>
          <w:rFonts w:ascii="Calibri" w:hAnsi="Calibri" w:cs="Calibri"/>
        </w:rPr>
        <w:t xml:space="preserve">None. </w:t>
      </w:r>
    </w:p>
    <w:p w14:paraId="265A3A74" w14:textId="77777777" w:rsidR="00851D4D" w:rsidRPr="008C7EA6" w:rsidRDefault="00851D4D" w:rsidP="00851D4D">
      <w:pPr>
        <w:rPr>
          <w:rFonts w:ascii="Calibri" w:hAnsi="Calibri" w:cs="Calibri"/>
          <w:b/>
        </w:rPr>
      </w:pPr>
    </w:p>
    <w:p w14:paraId="6E814DD4" w14:textId="0218D6EF" w:rsidR="00851D4D" w:rsidRPr="008C7EA6" w:rsidRDefault="00851D4D" w:rsidP="00851D4D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E46C69">
        <w:rPr>
          <w:rFonts w:ascii="Calibri" w:hAnsi="Calibri" w:cs="Calibri"/>
          <w:b/>
        </w:rPr>
        <w:t>5.26</w:t>
      </w:r>
      <w:r w:rsidRPr="008C7EA6">
        <w:rPr>
          <w:rFonts w:ascii="Calibri" w:hAnsi="Calibri" w:cs="Calibri"/>
          <w:b/>
        </w:rPr>
        <w:tab/>
        <w:t>Declarations of pecuniary and other interests in relation to the agenda</w:t>
      </w:r>
    </w:p>
    <w:p w14:paraId="7193A81D" w14:textId="77777777" w:rsidR="00203F43" w:rsidRPr="008C7EA6" w:rsidRDefault="00203F43" w:rsidP="00851D4D">
      <w:pPr>
        <w:rPr>
          <w:rFonts w:ascii="Calibri" w:hAnsi="Calibri" w:cs="Calibri"/>
          <w:b/>
        </w:rPr>
      </w:pPr>
    </w:p>
    <w:p w14:paraId="48A5422B" w14:textId="77777777" w:rsidR="00851D4D" w:rsidRPr="008C7EA6" w:rsidRDefault="00851D4D" w:rsidP="00851D4D">
      <w:pPr>
        <w:rPr>
          <w:rFonts w:ascii="Calibri" w:hAnsi="Calibri" w:cs="Calibri"/>
        </w:rPr>
      </w:pPr>
      <w:r w:rsidRPr="008C7EA6">
        <w:rPr>
          <w:rFonts w:ascii="Calibri" w:hAnsi="Calibri" w:cs="Calibri"/>
        </w:rPr>
        <w:t>None were declared.</w:t>
      </w:r>
    </w:p>
    <w:p w14:paraId="06E8392D" w14:textId="77777777" w:rsidR="00851D4D" w:rsidRPr="008C7EA6" w:rsidRDefault="00851D4D" w:rsidP="00851D4D">
      <w:pPr>
        <w:rPr>
          <w:rFonts w:ascii="Calibri" w:hAnsi="Calibri" w:cs="Calibri"/>
          <w:b/>
        </w:rPr>
      </w:pPr>
    </w:p>
    <w:p w14:paraId="15E626C0" w14:textId="2C7F956E" w:rsidR="00FB34D7" w:rsidRPr="008C7EA6" w:rsidRDefault="00851D4D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E46C69">
        <w:rPr>
          <w:rFonts w:ascii="Calibri" w:hAnsi="Calibri" w:cs="Calibri"/>
          <w:b/>
        </w:rPr>
        <w:t>5.27</w:t>
      </w:r>
      <w:r w:rsidRPr="008C7EA6">
        <w:rPr>
          <w:rFonts w:ascii="Calibri" w:hAnsi="Calibri" w:cs="Calibri"/>
          <w:b/>
        </w:rPr>
        <w:t>.</w:t>
      </w:r>
      <w:r w:rsidRPr="008C7EA6">
        <w:rPr>
          <w:rFonts w:ascii="Calibri" w:hAnsi="Calibri" w:cs="Calibri"/>
          <w:b/>
        </w:rPr>
        <w:tab/>
      </w:r>
      <w:r w:rsidR="00FB34D7" w:rsidRPr="008C7EA6">
        <w:rPr>
          <w:rFonts w:ascii="Calibri" w:hAnsi="Calibri" w:cs="Calibri"/>
          <w:b/>
        </w:rPr>
        <w:t xml:space="preserve">To agree the minutes of previous meeting on </w:t>
      </w:r>
      <w:r w:rsidR="000343B9">
        <w:rPr>
          <w:rFonts w:ascii="Calibri" w:hAnsi="Calibri" w:cs="Calibri"/>
          <w:b/>
        </w:rPr>
        <w:t>19</w:t>
      </w:r>
      <w:r w:rsidR="000343B9" w:rsidRPr="000343B9">
        <w:rPr>
          <w:rFonts w:ascii="Calibri" w:hAnsi="Calibri" w:cs="Calibri"/>
          <w:b/>
          <w:vertAlign w:val="superscript"/>
        </w:rPr>
        <w:t>th</w:t>
      </w:r>
      <w:r w:rsidR="000343B9">
        <w:rPr>
          <w:rFonts w:ascii="Calibri" w:hAnsi="Calibri" w:cs="Calibri"/>
          <w:b/>
        </w:rPr>
        <w:t xml:space="preserve"> May 2025 </w:t>
      </w:r>
      <w:r w:rsidR="00FB34D7" w:rsidRPr="008C7EA6">
        <w:rPr>
          <w:rFonts w:ascii="Calibri" w:hAnsi="Calibri" w:cs="Calibri"/>
          <w:b/>
        </w:rPr>
        <w:t>are a true and accurate record</w:t>
      </w:r>
    </w:p>
    <w:p w14:paraId="39695E74" w14:textId="77777777" w:rsidR="00203F43" w:rsidRPr="008C7EA6" w:rsidRDefault="00203F43">
      <w:pPr>
        <w:rPr>
          <w:rFonts w:ascii="Calibri" w:hAnsi="Calibri" w:cs="Calibri"/>
        </w:rPr>
      </w:pPr>
    </w:p>
    <w:p w14:paraId="1A5965A7" w14:textId="29E5DB20" w:rsidR="000E213E" w:rsidRPr="008C7EA6" w:rsidRDefault="00FB34D7">
      <w:pPr>
        <w:rPr>
          <w:rFonts w:ascii="Calibri" w:hAnsi="Calibri" w:cs="Calibri"/>
          <w:b/>
          <w:bCs/>
        </w:rPr>
      </w:pPr>
      <w:r w:rsidRPr="008C7EA6">
        <w:rPr>
          <w:rFonts w:ascii="Calibri" w:hAnsi="Calibri" w:cs="Calibri"/>
        </w:rPr>
        <w:t>These were</w:t>
      </w:r>
      <w:r w:rsidR="00DD6F5F" w:rsidRPr="008C7EA6">
        <w:rPr>
          <w:rFonts w:ascii="Calibri" w:hAnsi="Calibri" w:cs="Calibri"/>
        </w:rPr>
        <w:t xml:space="preserve"> </w:t>
      </w:r>
      <w:r w:rsidR="00AF59D4" w:rsidRPr="008C7EA6">
        <w:rPr>
          <w:rFonts w:ascii="Calibri" w:hAnsi="Calibri" w:cs="Calibri"/>
        </w:rPr>
        <w:t xml:space="preserve">unanimously </w:t>
      </w:r>
      <w:r w:rsidR="00AF59D4" w:rsidRPr="008C7EA6">
        <w:rPr>
          <w:rFonts w:ascii="Calibri" w:hAnsi="Calibri" w:cs="Calibri"/>
          <w:b/>
          <w:bCs/>
        </w:rPr>
        <w:t>A</w:t>
      </w:r>
      <w:r w:rsidR="00851D4D" w:rsidRPr="008C7EA6">
        <w:rPr>
          <w:rFonts w:ascii="Calibri" w:hAnsi="Calibri" w:cs="Calibri"/>
          <w:b/>
          <w:bCs/>
        </w:rPr>
        <w:t>GREED</w:t>
      </w:r>
      <w:r w:rsidR="00CE23DF">
        <w:rPr>
          <w:rFonts w:ascii="Calibri" w:hAnsi="Calibri" w:cs="Calibri"/>
          <w:b/>
          <w:bCs/>
        </w:rPr>
        <w:t>.</w:t>
      </w:r>
    </w:p>
    <w:p w14:paraId="729D8584" w14:textId="77777777" w:rsidR="00FB3576" w:rsidRPr="008C7EA6" w:rsidRDefault="00FB3576">
      <w:pPr>
        <w:rPr>
          <w:rFonts w:ascii="Calibri" w:hAnsi="Calibri" w:cs="Calibri"/>
          <w:b/>
        </w:rPr>
      </w:pPr>
    </w:p>
    <w:p w14:paraId="20180E98" w14:textId="7E3B1234" w:rsidR="00FB34D7" w:rsidRDefault="00851D4D" w:rsidP="00851D4D">
      <w:pPr>
        <w:rPr>
          <w:rFonts w:ascii="Calibri" w:hAnsi="Calibri" w:cs="Calibri"/>
          <w:b/>
          <w:bCs/>
        </w:rPr>
      </w:pPr>
      <w:r w:rsidRPr="008C7EA6">
        <w:rPr>
          <w:rFonts w:ascii="Calibri" w:hAnsi="Calibri" w:cs="Calibri"/>
          <w:b/>
        </w:rPr>
        <w:t>2</w:t>
      </w:r>
      <w:r w:rsidR="000343B9">
        <w:rPr>
          <w:rFonts w:ascii="Calibri" w:hAnsi="Calibri" w:cs="Calibri"/>
          <w:b/>
        </w:rPr>
        <w:t>5.28</w:t>
      </w:r>
      <w:r w:rsidRPr="008C7EA6">
        <w:rPr>
          <w:rFonts w:ascii="Calibri" w:hAnsi="Calibri" w:cs="Calibri"/>
          <w:b/>
        </w:rPr>
        <w:tab/>
      </w:r>
      <w:r w:rsidR="00FB34D7" w:rsidRPr="008C7EA6">
        <w:rPr>
          <w:rFonts w:ascii="Calibri" w:hAnsi="Calibri" w:cs="Calibri"/>
          <w:b/>
          <w:bCs/>
        </w:rPr>
        <w:t>Issues arising from the last meeting/</w:t>
      </w:r>
      <w:r w:rsidR="00AF59D4" w:rsidRPr="008C7EA6">
        <w:rPr>
          <w:rFonts w:ascii="Calibri" w:hAnsi="Calibri" w:cs="Calibri"/>
          <w:b/>
          <w:bCs/>
        </w:rPr>
        <w:t xml:space="preserve">Chair &amp; </w:t>
      </w:r>
      <w:r w:rsidR="00FB34D7" w:rsidRPr="008C7EA6">
        <w:rPr>
          <w:rFonts w:ascii="Calibri" w:hAnsi="Calibri" w:cs="Calibri"/>
          <w:b/>
          <w:bCs/>
        </w:rPr>
        <w:t>Clerks report</w:t>
      </w:r>
    </w:p>
    <w:p w14:paraId="26ED55E6" w14:textId="77777777" w:rsidR="000343B9" w:rsidRDefault="000343B9" w:rsidP="00851D4D">
      <w:pPr>
        <w:rPr>
          <w:rFonts w:ascii="Calibri" w:hAnsi="Calibri" w:cs="Calibri"/>
          <w:b/>
          <w:bCs/>
        </w:rPr>
      </w:pPr>
    </w:p>
    <w:p w14:paraId="304C2DD4" w14:textId="13F6EB90" w:rsidR="000343B9" w:rsidRDefault="000343B9" w:rsidP="00851D4D">
      <w:pPr>
        <w:rPr>
          <w:rFonts w:ascii="Calibri" w:hAnsi="Calibri" w:cs="Calibri"/>
        </w:rPr>
      </w:pPr>
      <w:r w:rsidRPr="000343B9">
        <w:rPr>
          <w:rFonts w:ascii="Calibri" w:hAnsi="Calibri" w:cs="Calibri"/>
        </w:rPr>
        <w:t xml:space="preserve">It was noted that the Village Hall is </w:t>
      </w:r>
      <w:r>
        <w:rPr>
          <w:rFonts w:ascii="Calibri" w:hAnsi="Calibri" w:cs="Calibri"/>
        </w:rPr>
        <w:t xml:space="preserve">officially </w:t>
      </w:r>
      <w:r w:rsidRPr="000343B9">
        <w:rPr>
          <w:rFonts w:ascii="Calibri" w:hAnsi="Calibri" w:cs="Calibri"/>
        </w:rPr>
        <w:t>out of use for the for</w:t>
      </w:r>
      <w:r>
        <w:rPr>
          <w:rFonts w:ascii="Calibri" w:hAnsi="Calibri" w:cs="Calibri"/>
        </w:rPr>
        <w:t>e</w:t>
      </w:r>
      <w:r w:rsidRPr="000343B9">
        <w:rPr>
          <w:rFonts w:ascii="Calibri" w:hAnsi="Calibri" w:cs="Calibri"/>
        </w:rPr>
        <w:t xml:space="preserve">seeable future due to the wall </w:t>
      </w:r>
      <w:r w:rsidR="00CE23DF">
        <w:rPr>
          <w:rFonts w:ascii="Calibri" w:hAnsi="Calibri" w:cs="Calibri"/>
        </w:rPr>
        <w:t xml:space="preserve">cracking </w:t>
      </w:r>
      <w:r w:rsidRPr="000343B9">
        <w:rPr>
          <w:rFonts w:ascii="Calibri" w:hAnsi="Calibri" w:cs="Calibri"/>
        </w:rPr>
        <w:t>issue</w:t>
      </w:r>
      <w:r>
        <w:rPr>
          <w:rFonts w:ascii="Calibri" w:hAnsi="Calibri" w:cs="Calibri"/>
        </w:rPr>
        <w:t xml:space="preserve">. The PC understands that from the Trustees that this is now the subject of legal action. </w:t>
      </w:r>
    </w:p>
    <w:p w14:paraId="5182BDFD" w14:textId="77777777" w:rsidR="000343B9" w:rsidRDefault="000343B9" w:rsidP="00851D4D">
      <w:pPr>
        <w:rPr>
          <w:rFonts w:ascii="Calibri" w:hAnsi="Calibri" w:cs="Calibri"/>
        </w:rPr>
      </w:pPr>
    </w:p>
    <w:p w14:paraId="0ED8669F" w14:textId="365638C5" w:rsidR="000343B9" w:rsidRDefault="000343B9" w:rsidP="00851D4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PC agreed to seek alternative venue for future meetings, possibly in Child Okeford, the Church deemed likely to be too cold in the winter. </w:t>
      </w:r>
    </w:p>
    <w:p w14:paraId="5C86E6D5" w14:textId="77777777" w:rsidR="00BB547E" w:rsidRDefault="00BB547E" w:rsidP="00851D4D">
      <w:pPr>
        <w:rPr>
          <w:rFonts w:ascii="Calibri" w:hAnsi="Calibri" w:cs="Calibri"/>
        </w:rPr>
      </w:pPr>
    </w:p>
    <w:p w14:paraId="7885CF0C" w14:textId="02B7B5DA" w:rsidR="00BB547E" w:rsidRDefault="00BB547E" w:rsidP="00851D4D">
      <w:pPr>
        <w:rPr>
          <w:rFonts w:ascii="Calibri" w:hAnsi="Calibri" w:cs="Calibri"/>
        </w:rPr>
      </w:pPr>
      <w:r>
        <w:rPr>
          <w:rFonts w:ascii="Calibri" w:hAnsi="Calibri" w:cs="Calibri"/>
        </w:rPr>
        <w:t>Noteworthy correspondence received</w:t>
      </w:r>
      <w:r w:rsidR="00CE23DF">
        <w:rPr>
          <w:rFonts w:ascii="Calibri" w:hAnsi="Calibri" w:cs="Calibri"/>
        </w:rPr>
        <w:t>:</w:t>
      </w:r>
    </w:p>
    <w:p w14:paraId="5F79882B" w14:textId="77777777" w:rsidR="00BB547E" w:rsidRDefault="00BB547E" w:rsidP="00851D4D">
      <w:pPr>
        <w:rPr>
          <w:rFonts w:ascii="Calibri" w:hAnsi="Calibri" w:cs="Calibri"/>
        </w:rPr>
      </w:pPr>
    </w:p>
    <w:tbl>
      <w:tblPr>
        <w:tblStyle w:val="TableGrid11"/>
        <w:tblW w:w="8636" w:type="dxa"/>
        <w:tblInd w:w="607" w:type="dxa"/>
        <w:tblLook w:val="04A0" w:firstRow="1" w:lastRow="0" w:firstColumn="1" w:lastColumn="0" w:noHBand="0" w:noVBand="1"/>
      </w:tblPr>
      <w:tblGrid>
        <w:gridCol w:w="1375"/>
        <w:gridCol w:w="2233"/>
        <w:gridCol w:w="5044"/>
      </w:tblGrid>
      <w:tr w:rsidR="00BB547E" w:rsidRPr="00BB547E" w14:paraId="0C5043F1" w14:textId="77777777" w:rsidTr="002866D1">
        <w:trPr>
          <w:trHeight w:val="288"/>
        </w:trPr>
        <w:tc>
          <w:tcPr>
            <w:tcW w:w="1359" w:type="dxa"/>
            <w:noWrap/>
            <w:hideMark/>
          </w:tcPr>
          <w:p w14:paraId="54793A53" w14:textId="76D3E67B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b/>
                <w:bCs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b/>
                <w:bCs/>
                <w:u w:color="000000"/>
                <w:bdr w:val="nil"/>
                <w:lang w:val="en-GB"/>
              </w:rPr>
              <w:t xml:space="preserve">Date </w:t>
            </w:r>
          </w:p>
        </w:tc>
        <w:tc>
          <w:tcPr>
            <w:tcW w:w="2233" w:type="dxa"/>
            <w:noWrap/>
            <w:hideMark/>
          </w:tcPr>
          <w:p w14:paraId="49BF6D60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b/>
                <w:bCs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b/>
                <w:bCs/>
                <w:u w:color="000000"/>
                <w:bdr w:val="nil"/>
                <w:lang w:val="en-GB"/>
              </w:rPr>
              <w:t xml:space="preserve">From </w:t>
            </w:r>
          </w:p>
        </w:tc>
        <w:tc>
          <w:tcPr>
            <w:tcW w:w="5044" w:type="dxa"/>
            <w:noWrap/>
            <w:hideMark/>
          </w:tcPr>
          <w:p w14:paraId="4FD3D2F1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b/>
                <w:bCs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b/>
                <w:bCs/>
                <w:u w:color="000000"/>
                <w:bdr w:val="nil"/>
                <w:lang w:val="en-GB"/>
              </w:rPr>
              <w:t xml:space="preserve">Subject </w:t>
            </w:r>
          </w:p>
        </w:tc>
      </w:tr>
      <w:tr w:rsidR="00BB547E" w:rsidRPr="00BB547E" w14:paraId="180867C2" w14:textId="77777777" w:rsidTr="002866D1">
        <w:trPr>
          <w:trHeight w:val="288"/>
        </w:trPr>
        <w:tc>
          <w:tcPr>
            <w:tcW w:w="1359" w:type="dxa"/>
            <w:noWrap/>
            <w:hideMark/>
          </w:tcPr>
          <w:p w14:paraId="7E4B2699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19/05/2025</w:t>
            </w:r>
          </w:p>
        </w:tc>
        <w:tc>
          <w:tcPr>
            <w:tcW w:w="2233" w:type="dxa"/>
            <w:noWrap/>
            <w:hideMark/>
          </w:tcPr>
          <w:p w14:paraId="2414C8AD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Dorset Council</w:t>
            </w:r>
          </w:p>
        </w:tc>
        <w:tc>
          <w:tcPr>
            <w:tcW w:w="5044" w:type="dxa"/>
            <w:noWrap/>
            <w:hideMark/>
          </w:tcPr>
          <w:p w14:paraId="4C634986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Dorset Local Plan – Parish and Town Council Event</w:t>
            </w:r>
          </w:p>
        </w:tc>
      </w:tr>
      <w:tr w:rsidR="00BB547E" w:rsidRPr="00BB547E" w14:paraId="40310C59" w14:textId="77777777" w:rsidTr="002866D1">
        <w:trPr>
          <w:trHeight w:val="288"/>
        </w:trPr>
        <w:tc>
          <w:tcPr>
            <w:tcW w:w="1359" w:type="dxa"/>
            <w:noWrap/>
            <w:hideMark/>
          </w:tcPr>
          <w:p w14:paraId="15813B4C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lastRenderedPageBreak/>
              <w:t>02/06/2025</w:t>
            </w:r>
          </w:p>
        </w:tc>
        <w:tc>
          <w:tcPr>
            <w:tcW w:w="2233" w:type="dxa"/>
            <w:noWrap/>
            <w:hideMark/>
          </w:tcPr>
          <w:p w14:paraId="19CC8078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Cllr Jane Somper</w:t>
            </w:r>
          </w:p>
        </w:tc>
        <w:tc>
          <w:tcPr>
            <w:tcW w:w="5044" w:type="dxa"/>
            <w:noWrap/>
            <w:hideMark/>
          </w:tcPr>
          <w:p w14:paraId="5569355D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Invitation to Participate in Housing Allocation Policy</w:t>
            </w:r>
          </w:p>
        </w:tc>
      </w:tr>
      <w:tr w:rsidR="00BB547E" w:rsidRPr="00BB547E" w14:paraId="0017B4D0" w14:textId="77777777" w:rsidTr="002866D1">
        <w:trPr>
          <w:trHeight w:val="288"/>
        </w:trPr>
        <w:tc>
          <w:tcPr>
            <w:tcW w:w="1359" w:type="dxa"/>
            <w:noWrap/>
            <w:hideMark/>
          </w:tcPr>
          <w:p w14:paraId="34B38AD3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18/06/2025</w:t>
            </w:r>
          </w:p>
        </w:tc>
        <w:tc>
          <w:tcPr>
            <w:tcW w:w="2233" w:type="dxa"/>
            <w:noWrap/>
            <w:hideMark/>
          </w:tcPr>
          <w:p w14:paraId="66E187FB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Laura Foulkes</w:t>
            </w:r>
          </w:p>
        </w:tc>
        <w:tc>
          <w:tcPr>
            <w:tcW w:w="5044" w:type="dxa"/>
            <w:noWrap/>
            <w:hideMark/>
          </w:tcPr>
          <w:p w14:paraId="752AA563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Bonfires Hammoon</w:t>
            </w:r>
          </w:p>
        </w:tc>
      </w:tr>
      <w:tr w:rsidR="00BB547E" w:rsidRPr="00BB547E" w14:paraId="7875E144" w14:textId="77777777" w:rsidTr="002866D1">
        <w:trPr>
          <w:trHeight w:val="288"/>
        </w:trPr>
        <w:tc>
          <w:tcPr>
            <w:tcW w:w="1359" w:type="dxa"/>
            <w:noWrap/>
            <w:hideMark/>
          </w:tcPr>
          <w:p w14:paraId="28804E21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21/06/2025</w:t>
            </w:r>
          </w:p>
        </w:tc>
        <w:tc>
          <w:tcPr>
            <w:tcW w:w="2233" w:type="dxa"/>
            <w:noWrap/>
            <w:hideMark/>
          </w:tcPr>
          <w:p w14:paraId="5D42152A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Mark Swire</w:t>
            </w:r>
          </w:p>
        </w:tc>
        <w:tc>
          <w:tcPr>
            <w:tcW w:w="5044" w:type="dxa"/>
            <w:noWrap/>
            <w:hideMark/>
          </w:tcPr>
          <w:p w14:paraId="4B32D72E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 xml:space="preserve">Green container in field </w:t>
            </w:r>
          </w:p>
        </w:tc>
      </w:tr>
      <w:tr w:rsidR="00BB547E" w:rsidRPr="00BB547E" w14:paraId="2C2FB6B6" w14:textId="77777777" w:rsidTr="002866D1">
        <w:trPr>
          <w:trHeight w:val="288"/>
        </w:trPr>
        <w:tc>
          <w:tcPr>
            <w:tcW w:w="1359" w:type="dxa"/>
            <w:noWrap/>
            <w:hideMark/>
          </w:tcPr>
          <w:p w14:paraId="5D4FDA93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26/06/2025</w:t>
            </w:r>
          </w:p>
        </w:tc>
        <w:tc>
          <w:tcPr>
            <w:tcW w:w="2233" w:type="dxa"/>
            <w:noWrap/>
            <w:hideMark/>
          </w:tcPr>
          <w:p w14:paraId="5B811065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DAPTC</w:t>
            </w:r>
          </w:p>
        </w:tc>
        <w:tc>
          <w:tcPr>
            <w:tcW w:w="5044" w:type="dxa"/>
            <w:noWrap/>
            <w:hideMark/>
          </w:tcPr>
          <w:p w14:paraId="015EC81D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Withdrawal of Funding Support for Neighbourhood Plans</w:t>
            </w:r>
          </w:p>
        </w:tc>
      </w:tr>
      <w:tr w:rsidR="00BB547E" w:rsidRPr="00BB547E" w14:paraId="3C6BB195" w14:textId="77777777" w:rsidTr="002866D1">
        <w:trPr>
          <w:trHeight w:val="288"/>
        </w:trPr>
        <w:tc>
          <w:tcPr>
            <w:tcW w:w="1359" w:type="dxa"/>
            <w:noWrap/>
            <w:hideMark/>
          </w:tcPr>
          <w:p w14:paraId="3D81241C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15/07/2025</w:t>
            </w:r>
          </w:p>
        </w:tc>
        <w:tc>
          <w:tcPr>
            <w:tcW w:w="2233" w:type="dxa"/>
            <w:noWrap/>
            <w:hideMark/>
          </w:tcPr>
          <w:p w14:paraId="1E5309CC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Dorset Council</w:t>
            </w:r>
          </w:p>
        </w:tc>
        <w:tc>
          <w:tcPr>
            <w:tcW w:w="5044" w:type="dxa"/>
            <w:noWrap/>
            <w:hideMark/>
          </w:tcPr>
          <w:p w14:paraId="72AB9B24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Dorset Local Plan – Parish and Town Council Engagement Even</w:t>
            </w:r>
          </w:p>
        </w:tc>
      </w:tr>
      <w:tr w:rsidR="00BB547E" w:rsidRPr="00BB547E" w14:paraId="4B797C66" w14:textId="77777777" w:rsidTr="002866D1">
        <w:trPr>
          <w:trHeight w:val="288"/>
        </w:trPr>
        <w:tc>
          <w:tcPr>
            <w:tcW w:w="1359" w:type="dxa"/>
            <w:noWrap/>
            <w:hideMark/>
          </w:tcPr>
          <w:p w14:paraId="0A888490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19/07/2025</w:t>
            </w:r>
          </w:p>
        </w:tc>
        <w:tc>
          <w:tcPr>
            <w:tcW w:w="2233" w:type="dxa"/>
            <w:noWrap/>
            <w:hideMark/>
          </w:tcPr>
          <w:p w14:paraId="32523D37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Sturminster Newton Town Council</w:t>
            </w:r>
          </w:p>
        </w:tc>
        <w:tc>
          <w:tcPr>
            <w:tcW w:w="5044" w:type="dxa"/>
            <w:noWrap/>
            <w:hideMark/>
          </w:tcPr>
          <w:p w14:paraId="1803239A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What's Happening in Stur - Town Newsletter August &amp; September</w:t>
            </w:r>
          </w:p>
        </w:tc>
      </w:tr>
      <w:tr w:rsidR="00BB547E" w:rsidRPr="00BB547E" w14:paraId="10EB41E9" w14:textId="77777777" w:rsidTr="002866D1">
        <w:trPr>
          <w:trHeight w:val="288"/>
        </w:trPr>
        <w:tc>
          <w:tcPr>
            <w:tcW w:w="1359" w:type="dxa"/>
            <w:noWrap/>
            <w:hideMark/>
          </w:tcPr>
          <w:p w14:paraId="0EA62A67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24/07/2025</w:t>
            </w:r>
          </w:p>
        </w:tc>
        <w:tc>
          <w:tcPr>
            <w:tcW w:w="2233" w:type="dxa"/>
            <w:noWrap/>
            <w:hideMark/>
          </w:tcPr>
          <w:p w14:paraId="17B560A0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DAPTC</w:t>
            </w:r>
          </w:p>
        </w:tc>
        <w:tc>
          <w:tcPr>
            <w:tcW w:w="5044" w:type="dxa"/>
            <w:noWrap/>
            <w:hideMark/>
          </w:tcPr>
          <w:p w14:paraId="24489E3D" w14:textId="77777777" w:rsidR="00BB547E" w:rsidRPr="00CE23DF" w:rsidRDefault="00BB547E" w:rsidP="00BB54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u w:color="000000"/>
                <w:bdr w:val="nil"/>
                <w:lang w:val="en-GB"/>
              </w:rPr>
            </w:pPr>
            <w:r w:rsidRPr="00CE23DF">
              <w:rPr>
                <w:rFonts w:ascii="Calibri" w:eastAsia="Arial Unicode MS" w:hAnsi="Calibri"/>
                <w:u w:color="000000"/>
                <w:bdr w:val="nil"/>
                <w:lang w:val="en-GB"/>
              </w:rPr>
              <w:t>Action Briefing - Parish Council Survey</w:t>
            </w:r>
          </w:p>
        </w:tc>
      </w:tr>
    </w:tbl>
    <w:p w14:paraId="7655C4B1" w14:textId="77777777" w:rsidR="00BB547E" w:rsidRDefault="00BB547E" w:rsidP="00851D4D">
      <w:pPr>
        <w:rPr>
          <w:rFonts w:ascii="Calibri" w:hAnsi="Calibri" w:cs="Calibri"/>
        </w:rPr>
      </w:pPr>
    </w:p>
    <w:p w14:paraId="3A45EB14" w14:textId="16F87B13" w:rsidR="00BB547E" w:rsidRDefault="00BB547E" w:rsidP="00851D4D">
      <w:pPr>
        <w:rPr>
          <w:rFonts w:ascii="Calibri" w:hAnsi="Calibri" w:cs="Calibri"/>
        </w:rPr>
      </w:pPr>
      <w:r w:rsidRPr="00CE23DF">
        <w:rPr>
          <w:rFonts w:ascii="Calibri" w:hAnsi="Calibri" w:cs="Calibri"/>
          <w:b/>
          <w:bCs/>
        </w:rPr>
        <w:t>Dorset Local Plan</w:t>
      </w:r>
      <w:r>
        <w:rPr>
          <w:rFonts w:ascii="Calibri" w:hAnsi="Calibri" w:cs="Calibri"/>
        </w:rPr>
        <w:t xml:space="preserve"> </w:t>
      </w:r>
      <w:r w:rsidR="00CE23DF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discussed with Cllr Somper below. </w:t>
      </w:r>
    </w:p>
    <w:p w14:paraId="0C066A08" w14:textId="77777777" w:rsidR="00BB547E" w:rsidRDefault="00BB547E" w:rsidP="00851D4D">
      <w:pPr>
        <w:rPr>
          <w:rFonts w:ascii="Calibri" w:hAnsi="Calibri" w:cs="Calibri"/>
        </w:rPr>
      </w:pPr>
    </w:p>
    <w:p w14:paraId="6F0A0FCF" w14:textId="2DB62F71" w:rsidR="00BB547E" w:rsidRPr="00BB547E" w:rsidRDefault="00BB547E" w:rsidP="00BB547E">
      <w:pPr>
        <w:rPr>
          <w:rFonts w:ascii="Calibri" w:hAnsi="Calibri" w:cs="Calibri"/>
        </w:rPr>
      </w:pPr>
      <w:r w:rsidRPr="00CE23DF">
        <w:rPr>
          <w:rFonts w:ascii="Calibri" w:hAnsi="Calibri" w:cs="Calibri"/>
          <w:b/>
          <w:bCs/>
        </w:rPr>
        <w:t>Parish Council Survey</w:t>
      </w:r>
      <w:r>
        <w:rPr>
          <w:rFonts w:ascii="Calibri" w:hAnsi="Calibri" w:cs="Calibri"/>
        </w:rPr>
        <w:t xml:space="preserve"> – the Clerk noted that s</w:t>
      </w:r>
      <w:r w:rsidRPr="00BB547E">
        <w:rPr>
          <w:rFonts w:ascii="Calibri" w:hAnsi="Calibri" w:cs="Calibri"/>
        </w:rPr>
        <w:t xml:space="preserve">maller </w:t>
      </w:r>
      <w:r w:rsidR="004922BC">
        <w:rPr>
          <w:rFonts w:ascii="Calibri" w:hAnsi="Calibri" w:cs="Calibri"/>
        </w:rPr>
        <w:t>C</w:t>
      </w:r>
      <w:r w:rsidR="004922BC" w:rsidRPr="00BB547E">
        <w:rPr>
          <w:rFonts w:ascii="Calibri" w:hAnsi="Calibri" w:cs="Calibri"/>
        </w:rPr>
        <w:t>ouncil</w:t>
      </w:r>
      <w:r w:rsidR="004922BC">
        <w:rPr>
          <w:rFonts w:ascii="Calibri" w:hAnsi="Calibri" w:cs="Calibri"/>
        </w:rPr>
        <w:t>s</w:t>
      </w:r>
      <w:r w:rsidRPr="00BB547E">
        <w:rPr>
          <w:rFonts w:ascii="Calibri" w:hAnsi="Calibri" w:cs="Calibri"/>
        </w:rPr>
        <w:t xml:space="preserve"> are now being consulted concerning the future relationship with Dorset Council that they would like to have</w:t>
      </w:r>
      <w:r>
        <w:rPr>
          <w:rFonts w:ascii="Calibri" w:hAnsi="Calibri" w:cs="Calibri"/>
        </w:rPr>
        <w:t xml:space="preserve"> – survey topics included </w:t>
      </w:r>
      <w:r w:rsidR="00CE23DF">
        <w:rPr>
          <w:rFonts w:ascii="Calibri" w:hAnsi="Calibri" w:cs="Calibri"/>
        </w:rPr>
        <w:t>l</w:t>
      </w:r>
      <w:r>
        <w:rPr>
          <w:rFonts w:ascii="Calibri" w:hAnsi="Calibri" w:cs="Calibri"/>
        </w:rPr>
        <w:t>o</w:t>
      </w:r>
      <w:r w:rsidRPr="00BB547E">
        <w:rPr>
          <w:rFonts w:ascii="Calibri" w:hAnsi="Calibri" w:cs="Calibri"/>
        </w:rPr>
        <w:t>cal Democracy</w:t>
      </w:r>
      <w:r>
        <w:rPr>
          <w:rFonts w:ascii="Calibri" w:hAnsi="Calibri" w:cs="Calibri"/>
        </w:rPr>
        <w:t xml:space="preserve">, </w:t>
      </w:r>
      <w:r w:rsidR="00CE23D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ervices, </w:t>
      </w:r>
      <w:r w:rsidR="00CE23DF">
        <w:rPr>
          <w:rFonts w:ascii="Calibri" w:hAnsi="Calibri" w:cs="Calibri"/>
        </w:rPr>
        <w:t>w</w:t>
      </w:r>
      <w:r w:rsidRPr="00BB547E">
        <w:rPr>
          <w:rFonts w:ascii="Calibri" w:hAnsi="Calibri" w:cs="Calibri"/>
        </w:rPr>
        <w:t>orking relations with Dorset Council</w:t>
      </w:r>
      <w:r>
        <w:rPr>
          <w:rFonts w:ascii="Calibri" w:hAnsi="Calibri" w:cs="Calibri"/>
        </w:rPr>
        <w:t>, l</w:t>
      </w:r>
      <w:r w:rsidRPr="00BB547E">
        <w:rPr>
          <w:rFonts w:ascii="Calibri" w:hAnsi="Calibri" w:cs="Calibri"/>
        </w:rPr>
        <w:t>ocal Planning</w:t>
      </w:r>
      <w:r>
        <w:rPr>
          <w:rFonts w:ascii="Calibri" w:hAnsi="Calibri" w:cs="Calibri"/>
        </w:rPr>
        <w:t xml:space="preserve">, and future </w:t>
      </w:r>
      <w:r w:rsidRPr="00BB547E">
        <w:rPr>
          <w:rFonts w:ascii="Calibri" w:hAnsi="Calibri" w:cs="Calibri"/>
        </w:rPr>
        <w:t>prospects</w:t>
      </w:r>
      <w:r w:rsidR="00CE23DF">
        <w:rPr>
          <w:rFonts w:ascii="Calibri" w:hAnsi="Calibri" w:cs="Calibri"/>
        </w:rPr>
        <w:t>.</w:t>
      </w:r>
    </w:p>
    <w:p w14:paraId="700D667E" w14:textId="77777777" w:rsidR="00BB547E" w:rsidRPr="00BB547E" w:rsidRDefault="00BB547E" w:rsidP="00BB547E">
      <w:pPr>
        <w:rPr>
          <w:rFonts w:ascii="Calibri" w:hAnsi="Calibri" w:cs="Calibri"/>
        </w:rPr>
      </w:pPr>
    </w:p>
    <w:p w14:paraId="545D3A8F" w14:textId="7DF7C629" w:rsidR="00BB547E" w:rsidRDefault="00BB547E" w:rsidP="00851D4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agreed that communication with Dorset Council was </w:t>
      </w:r>
      <w:r w:rsidR="00CE23DF">
        <w:rPr>
          <w:rFonts w:ascii="Calibri" w:hAnsi="Calibri" w:cs="Calibri"/>
        </w:rPr>
        <w:t xml:space="preserve">on the whole </w:t>
      </w:r>
      <w:r>
        <w:rPr>
          <w:rFonts w:ascii="Calibri" w:hAnsi="Calibri" w:cs="Calibri"/>
        </w:rPr>
        <w:t>extremely poor, and much of their published information was overly complex &amp; unintelligible. There was a perception that delegating services to individual towns &amp; parishes would be very divisive, result</w:t>
      </w:r>
      <w:r w:rsidR="00CE23DF">
        <w:rPr>
          <w:rFonts w:ascii="Calibri" w:hAnsi="Calibri" w:cs="Calibri"/>
        </w:rPr>
        <w:t xml:space="preserve">ing </w:t>
      </w:r>
      <w:r>
        <w:rPr>
          <w:rFonts w:ascii="Calibri" w:hAnsi="Calibri" w:cs="Calibri"/>
        </w:rPr>
        <w:t xml:space="preserve">in </w:t>
      </w:r>
      <w:r w:rsidR="00CE23DF">
        <w:rPr>
          <w:rFonts w:ascii="Calibri" w:hAnsi="Calibri" w:cs="Calibri"/>
        </w:rPr>
        <w:t xml:space="preserve">the inconsistency </w:t>
      </w:r>
      <w:r>
        <w:rPr>
          <w:rFonts w:ascii="Calibri" w:hAnsi="Calibri" w:cs="Calibri"/>
        </w:rPr>
        <w:t xml:space="preserve">of standards and would </w:t>
      </w:r>
      <w:r w:rsidR="00CE23DF">
        <w:rPr>
          <w:rFonts w:ascii="Calibri" w:hAnsi="Calibri" w:cs="Calibri"/>
        </w:rPr>
        <w:t xml:space="preserve">probably lead to </w:t>
      </w:r>
      <w:r>
        <w:rPr>
          <w:rFonts w:ascii="Calibri" w:hAnsi="Calibri" w:cs="Calibri"/>
        </w:rPr>
        <w:t xml:space="preserve">increased local precepts. </w:t>
      </w:r>
    </w:p>
    <w:p w14:paraId="0F865B10" w14:textId="77777777" w:rsidR="00BB547E" w:rsidRDefault="00BB547E" w:rsidP="00851D4D">
      <w:pPr>
        <w:rPr>
          <w:rFonts w:ascii="Calibri" w:hAnsi="Calibri" w:cs="Calibri"/>
        </w:rPr>
      </w:pPr>
    </w:p>
    <w:p w14:paraId="7FF703C2" w14:textId="10CA1059" w:rsidR="00BB547E" w:rsidRDefault="00BB547E" w:rsidP="00851D4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Clerk will make an appropriate response on behalf of the PC. </w:t>
      </w:r>
    </w:p>
    <w:p w14:paraId="5B37D2E0" w14:textId="77777777" w:rsidR="000343B9" w:rsidRDefault="000343B9" w:rsidP="00851D4D">
      <w:pPr>
        <w:rPr>
          <w:rFonts w:ascii="Calibri" w:hAnsi="Calibri" w:cs="Calibri"/>
        </w:rPr>
      </w:pPr>
    </w:p>
    <w:p w14:paraId="34491EEF" w14:textId="44E982D7" w:rsidR="00B82ECC" w:rsidRPr="008C7EA6" w:rsidRDefault="003B3F11" w:rsidP="003B3F11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0343B9">
        <w:rPr>
          <w:rFonts w:ascii="Calibri" w:hAnsi="Calibri" w:cs="Calibri"/>
          <w:b/>
        </w:rPr>
        <w:t>5.29</w:t>
      </w:r>
      <w:r w:rsidRPr="008C7EA6">
        <w:rPr>
          <w:rFonts w:ascii="Calibri" w:hAnsi="Calibri" w:cs="Calibri"/>
          <w:b/>
        </w:rPr>
        <w:tab/>
        <w:t>To receive report from Dorset Council</w:t>
      </w:r>
    </w:p>
    <w:p w14:paraId="743489C4" w14:textId="77777777" w:rsidR="00203F43" w:rsidRPr="008C7EA6" w:rsidRDefault="00203F43" w:rsidP="003B3F11">
      <w:pPr>
        <w:rPr>
          <w:rFonts w:ascii="Calibri" w:hAnsi="Calibri" w:cs="Calibri"/>
          <w:b/>
        </w:rPr>
      </w:pPr>
    </w:p>
    <w:p w14:paraId="1E962754" w14:textId="693D2F3C" w:rsidR="00203F43" w:rsidRDefault="003B3F11" w:rsidP="00203F43">
      <w:pPr>
        <w:rPr>
          <w:rFonts w:ascii="Calibri" w:hAnsi="Calibri" w:cs="Calibri"/>
          <w:bCs/>
        </w:rPr>
      </w:pPr>
      <w:r w:rsidRPr="008C7EA6">
        <w:rPr>
          <w:rFonts w:ascii="Calibri" w:hAnsi="Calibri" w:cs="Calibri"/>
          <w:bCs/>
        </w:rPr>
        <w:t xml:space="preserve">Cllr Somper </w:t>
      </w:r>
      <w:r w:rsidR="000343B9">
        <w:rPr>
          <w:rFonts w:ascii="Calibri" w:hAnsi="Calibri" w:cs="Calibri"/>
          <w:bCs/>
        </w:rPr>
        <w:t xml:space="preserve">has submitted a written report and </w:t>
      </w:r>
      <w:r w:rsidR="00203F43" w:rsidRPr="008C7EA6">
        <w:rPr>
          <w:rFonts w:ascii="Calibri" w:hAnsi="Calibri" w:cs="Calibri"/>
          <w:bCs/>
        </w:rPr>
        <w:t xml:space="preserve">provided several updates: </w:t>
      </w:r>
    </w:p>
    <w:p w14:paraId="0FC6695A" w14:textId="77777777" w:rsidR="000343B9" w:rsidRDefault="000343B9" w:rsidP="00203F43">
      <w:pPr>
        <w:rPr>
          <w:rFonts w:ascii="Calibri" w:hAnsi="Calibri" w:cs="Calibri"/>
          <w:bCs/>
        </w:rPr>
      </w:pPr>
    </w:p>
    <w:p w14:paraId="0E882DB1" w14:textId="3C3374AD" w:rsidR="000343B9" w:rsidRDefault="000343B9" w:rsidP="00203F43">
      <w:pPr>
        <w:rPr>
          <w:rFonts w:ascii="Calibri" w:hAnsi="Calibri" w:cs="Calibri"/>
          <w:bCs/>
        </w:rPr>
      </w:pPr>
      <w:r w:rsidRPr="00BB547E">
        <w:rPr>
          <w:rFonts w:ascii="Calibri" w:hAnsi="Calibri" w:cs="Calibri"/>
          <w:b/>
        </w:rPr>
        <w:t>Dorset Local Plan</w:t>
      </w:r>
      <w:r>
        <w:rPr>
          <w:rFonts w:ascii="Calibri" w:hAnsi="Calibri" w:cs="Calibri"/>
          <w:bCs/>
        </w:rPr>
        <w:t xml:space="preserve"> – has now been published and does not have any impact on Manston &amp; Hammoon Parish, but will have consequences in terms of additional dwellings fo</w:t>
      </w:r>
      <w:r w:rsidR="00BB547E">
        <w:rPr>
          <w:rFonts w:ascii="Calibri" w:hAnsi="Calibri" w:cs="Calibri"/>
          <w:bCs/>
        </w:rPr>
        <w:t xml:space="preserve">r Child Okeford </w:t>
      </w:r>
      <w:r w:rsidR="004922BC">
        <w:rPr>
          <w:rFonts w:ascii="Calibri" w:hAnsi="Calibri" w:cs="Calibri"/>
          <w:bCs/>
        </w:rPr>
        <w:t xml:space="preserve">(105 dwellings) </w:t>
      </w:r>
      <w:r w:rsidR="00BB547E">
        <w:rPr>
          <w:rFonts w:ascii="Calibri" w:hAnsi="Calibri" w:cs="Calibri"/>
          <w:bCs/>
        </w:rPr>
        <w:t>and Fontmell Magna</w:t>
      </w:r>
      <w:r w:rsidR="004922BC">
        <w:rPr>
          <w:rFonts w:ascii="Calibri" w:hAnsi="Calibri" w:cs="Calibri"/>
          <w:bCs/>
        </w:rPr>
        <w:t xml:space="preserve"> (105 dwellings)</w:t>
      </w:r>
      <w:r w:rsidR="00CE23DF">
        <w:rPr>
          <w:rFonts w:ascii="Calibri" w:hAnsi="Calibri" w:cs="Calibri"/>
          <w:bCs/>
        </w:rPr>
        <w:t>, and elsewhere in Dorset.</w:t>
      </w:r>
      <w:r w:rsidR="004922BC">
        <w:rPr>
          <w:rFonts w:ascii="Calibri" w:hAnsi="Calibri" w:cs="Calibri"/>
          <w:bCs/>
        </w:rPr>
        <w:t xml:space="preserve"> </w:t>
      </w:r>
      <w:r w:rsidR="00BB547E">
        <w:rPr>
          <w:rFonts w:ascii="Calibri" w:hAnsi="Calibri" w:cs="Calibri"/>
          <w:bCs/>
        </w:rPr>
        <w:t xml:space="preserve"> Cllr Somper will be holding local briefings to discuss the Local Plan further and there will be drop in events in Bland</w:t>
      </w:r>
      <w:r w:rsidR="00CE23DF">
        <w:rPr>
          <w:rFonts w:ascii="Calibri" w:hAnsi="Calibri" w:cs="Calibri"/>
          <w:bCs/>
        </w:rPr>
        <w:t>f</w:t>
      </w:r>
      <w:r w:rsidR="00BB547E">
        <w:rPr>
          <w:rFonts w:ascii="Calibri" w:hAnsi="Calibri" w:cs="Calibri"/>
          <w:bCs/>
        </w:rPr>
        <w:t>ord, Shaftesbury &amp; Gillingham</w:t>
      </w:r>
      <w:r w:rsidR="004922BC">
        <w:rPr>
          <w:rFonts w:ascii="Calibri" w:hAnsi="Calibri" w:cs="Calibri"/>
          <w:bCs/>
        </w:rPr>
        <w:t>.</w:t>
      </w:r>
    </w:p>
    <w:p w14:paraId="2CF131EA" w14:textId="77777777" w:rsidR="004922BC" w:rsidRDefault="004922BC" w:rsidP="00203F43">
      <w:pPr>
        <w:rPr>
          <w:rFonts w:ascii="Calibri" w:hAnsi="Calibri" w:cs="Calibri"/>
          <w:bCs/>
        </w:rPr>
      </w:pPr>
    </w:p>
    <w:p w14:paraId="7DB0819C" w14:textId="2DEEE4B1" w:rsidR="004922BC" w:rsidRDefault="004922BC" w:rsidP="00203F4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For further information: </w:t>
      </w:r>
    </w:p>
    <w:p w14:paraId="4B5A2223" w14:textId="77777777" w:rsidR="004922BC" w:rsidRDefault="004922BC" w:rsidP="00203F43">
      <w:pPr>
        <w:rPr>
          <w:rFonts w:ascii="Calibri" w:hAnsi="Calibri" w:cs="Calibri"/>
          <w:bCs/>
        </w:rPr>
      </w:pPr>
    </w:p>
    <w:p w14:paraId="56C25195" w14:textId="0EA7859F" w:rsidR="004922BC" w:rsidRDefault="004922BC" w:rsidP="00203F43">
      <w:pPr>
        <w:rPr>
          <w:rFonts w:ascii="Calibri" w:hAnsi="Calibri" w:cs="Calibri"/>
          <w:bCs/>
        </w:rPr>
      </w:pPr>
      <w:hyperlink r:id="rId8" w:history="1">
        <w:r w:rsidRPr="00AE0F3B">
          <w:rPr>
            <w:rStyle w:val="Hyperlink"/>
            <w:rFonts w:ascii="Calibri" w:hAnsi="Calibri" w:cs="Calibri"/>
            <w:bCs/>
          </w:rPr>
          <w:t>https://www.dorsetcouncil.gov.uk/planning-buildings-land/planning-policy/dorset-council-local-plan</w:t>
        </w:r>
      </w:hyperlink>
      <w:r>
        <w:rPr>
          <w:rFonts w:ascii="Calibri" w:hAnsi="Calibri" w:cs="Calibri"/>
          <w:bCs/>
        </w:rPr>
        <w:t xml:space="preserve"> </w:t>
      </w:r>
    </w:p>
    <w:p w14:paraId="3FC53FD4" w14:textId="77777777" w:rsidR="00BB547E" w:rsidRDefault="00BB547E" w:rsidP="00203F43">
      <w:pPr>
        <w:rPr>
          <w:rFonts w:ascii="Calibri" w:hAnsi="Calibri" w:cs="Calibri"/>
          <w:bCs/>
        </w:rPr>
      </w:pPr>
    </w:p>
    <w:p w14:paraId="016F9690" w14:textId="4DD77AAE" w:rsidR="00203F43" w:rsidRDefault="00BB547E" w:rsidP="00203F43">
      <w:pPr>
        <w:rPr>
          <w:rFonts w:ascii="Calibri" w:hAnsi="Calibri" w:cs="Calibri"/>
          <w:bCs/>
        </w:rPr>
      </w:pPr>
      <w:r w:rsidRPr="00F47749">
        <w:rPr>
          <w:rFonts w:ascii="Calibri" w:hAnsi="Calibri" w:cs="Calibri"/>
          <w:b/>
        </w:rPr>
        <w:t>Dorset Council Finances</w:t>
      </w:r>
      <w:r>
        <w:rPr>
          <w:rFonts w:ascii="Calibri" w:hAnsi="Calibri" w:cs="Calibri"/>
          <w:bCs/>
        </w:rPr>
        <w:t xml:space="preserve"> – these are under investigating following a </w:t>
      </w:r>
      <w:r w:rsidR="000E33F7">
        <w:rPr>
          <w:rFonts w:ascii="Calibri" w:hAnsi="Calibri" w:cs="Calibri"/>
          <w:bCs/>
        </w:rPr>
        <w:t>substantive loss</w:t>
      </w:r>
      <w:r w:rsidR="00F47749">
        <w:rPr>
          <w:rFonts w:ascii="Calibri" w:hAnsi="Calibri" w:cs="Calibri"/>
          <w:bCs/>
        </w:rPr>
        <w:t xml:space="preserve"> in relation to some contracts. Cllr Somper considered there to be a loss of trust in Dorset Council as a consequence of the situation. </w:t>
      </w:r>
    </w:p>
    <w:p w14:paraId="14815919" w14:textId="77777777" w:rsidR="004922BC" w:rsidRDefault="004922BC" w:rsidP="00203F43">
      <w:pPr>
        <w:rPr>
          <w:rFonts w:ascii="Calibri" w:hAnsi="Calibri" w:cs="Calibri"/>
          <w:bCs/>
        </w:rPr>
      </w:pPr>
    </w:p>
    <w:p w14:paraId="620356D5" w14:textId="75A57805" w:rsidR="004922BC" w:rsidRDefault="004922BC" w:rsidP="00203F43">
      <w:pPr>
        <w:rPr>
          <w:rFonts w:ascii="Calibri" w:hAnsi="Calibri" w:cs="Calibri"/>
          <w:bCs/>
        </w:rPr>
      </w:pPr>
      <w:r w:rsidRPr="00225677">
        <w:rPr>
          <w:rFonts w:ascii="Calibri" w:hAnsi="Calibri" w:cs="Calibri"/>
          <w:b/>
        </w:rPr>
        <w:t>Housing Allocation Policy</w:t>
      </w:r>
      <w:r>
        <w:rPr>
          <w:rFonts w:ascii="Calibri" w:hAnsi="Calibri" w:cs="Calibri"/>
          <w:bCs/>
        </w:rPr>
        <w:t xml:space="preserve"> – there are planned changes to criteria for being added to the housing register which currently stands at around 5,000</w:t>
      </w:r>
      <w:r w:rsidR="00225677">
        <w:rPr>
          <w:rFonts w:ascii="Calibri" w:hAnsi="Calibri" w:cs="Calibri"/>
          <w:bCs/>
        </w:rPr>
        <w:t xml:space="preserve"> – these include a reduced time resident in the county, from 3 years to 2. A concern was raised as to how this would impact those currently on the register. It was agreed that the process is very opaque. </w:t>
      </w:r>
    </w:p>
    <w:p w14:paraId="708C1254" w14:textId="77777777" w:rsidR="00225677" w:rsidRDefault="00225677" w:rsidP="00203F43">
      <w:pPr>
        <w:rPr>
          <w:rFonts w:ascii="Calibri" w:hAnsi="Calibri" w:cs="Calibri"/>
          <w:bCs/>
        </w:rPr>
      </w:pPr>
    </w:p>
    <w:p w14:paraId="754F60C3" w14:textId="546F8F7D" w:rsidR="00225677" w:rsidRPr="008C7EA6" w:rsidRDefault="00225677" w:rsidP="00203F43">
      <w:pPr>
        <w:rPr>
          <w:rFonts w:ascii="Calibri" w:hAnsi="Calibri" w:cs="Calibri"/>
          <w:bCs/>
        </w:rPr>
      </w:pPr>
      <w:r w:rsidRPr="00225677">
        <w:rPr>
          <w:rFonts w:ascii="Calibri" w:hAnsi="Calibri" w:cs="Calibri"/>
          <w:b/>
        </w:rPr>
        <w:lastRenderedPageBreak/>
        <w:t>Neighbourhood Planning funding –</w:t>
      </w:r>
      <w:r>
        <w:rPr>
          <w:rFonts w:ascii="Calibri" w:hAnsi="Calibri" w:cs="Calibri"/>
          <w:bCs/>
        </w:rPr>
        <w:t xml:space="preserve"> it was noted that funding for Neighbourhood Plans has been withdrawn and this will impact any new plans being considered. </w:t>
      </w:r>
    </w:p>
    <w:p w14:paraId="5D5B576A" w14:textId="77777777" w:rsidR="00266951" w:rsidRPr="008C7EA6" w:rsidRDefault="00266951" w:rsidP="00266951">
      <w:pPr>
        <w:rPr>
          <w:rFonts w:ascii="Calibri" w:hAnsi="Calibri" w:cs="Calibri"/>
          <w:bCs/>
        </w:rPr>
      </w:pPr>
    </w:p>
    <w:p w14:paraId="143572D9" w14:textId="6C83A515" w:rsidR="00704A4B" w:rsidRPr="008C7EA6" w:rsidRDefault="00704A4B" w:rsidP="00704A4B">
      <w:pPr>
        <w:ind w:left="720" w:hanging="720"/>
        <w:rPr>
          <w:rFonts w:ascii="Calibri" w:hAnsi="Calibri" w:cs="Calibri"/>
          <w:b/>
          <w:bCs/>
        </w:rPr>
      </w:pPr>
      <w:r w:rsidRPr="008C7EA6">
        <w:rPr>
          <w:rFonts w:ascii="Calibri" w:hAnsi="Calibri" w:cs="Calibri"/>
          <w:b/>
          <w:bCs/>
        </w:rPr>
        <w:t>2</w:t>
      </w:r>
      <w:r w:rsidR="00F47749">
        <w:rPr>
          <w:rFonts w:ascii="Calibri" w:hAnsi="Calibri" w:cs="Calibri"/>
          <w:b/>
          <w:bCs/>
        </w:rPr>
        <w:t>5.30</w:t>
      </w:r>
      <w:r w:rsidRPr="008C7EA6">
        <w:rPr>
          <w:rFonts w:ascii="Calibri" w:hAnsi="Calibri" w:cs="Calibri"/>
          <w:b/>
          <w:bCs/>
        </w:rPr>
        <w:tab/>
        <w:t xml:space="preserve">To receive a finance report and to agree action in response to proposals and payment approvals: </w:t>
      </w:r>
    </w:p>
    <w:p w14:paraId="6183B38A" w14:textId="77777777" w:rsidR="00704A4B" w:rsidRPr="008C7EA6" w:rsidRDefault="00704A4B" w:rsidP="00704A4B">
      <w:pPr>
        <w:ind w:left="720" w:hanging="720"/>
        <w:rPr>
          <w:rFonts w:ascii="Calibri" w:hAnsi="Calibri" w:cs="Calibri"/>
          <w:b/>
          <w:bCs/>
        </w:rPr>
      </w:pPr>
    </w:p>
    <w:p w14:paraId="148BA4A1" w14:textId="77777777" w:rsidR="00704A4B" w:rsidRPr="008C7EA6" w:rsidRDefault="00704A4B" w:rsidP="00D15B8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8C7EA6">
        <w:rPr>
          <w:rFonts w:ascii="Calibri" w:hAnsi="Calibri" w:cs="Calibri"/>
        </w:rPr>
        <w:t xml:space="preserve">   Retrospective payment</w:t>
      </w:r>
      <w:r w:rsidR="005D3E4A" w:rsidRPr="008C7EA6">
        <w:rPr>
          <w:rFonts w:ascii="Calibri" w:hAnsi="Calibri" w:cs="Calibri"/>
        </w:rPr>
        <w:t>s</w:t>
      </w:r>
      <w:r w:rsidRPr="008C7EA6">
        <w:rPr>
          <w:rFonts w:ascii="Calibri" w:hAnsi="Calibri" w:cs="Calibri"/>
        </w:rPr>
        <w:t xml:space="preserve"> approved: </w:t>
      </w:r>
    </w:p>
    <w:p w14:paraId="4C3772C1" w14:textId="77777777" w:rsidR="005D3E4A" w:rsidRDefault="005D3E4A" w:rsidP="00704A4B">
      <w:pPr>
        <w:ind w:left="720" w:hanging="720"/>
        <w:rPr>
          <w:rFonts w:ascii="Calibri" w:hAnsi="Calibri" w:cs="Calibri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1358"/>
        <w:gridCol w:w="2724"/>
        <w:gridCol w:w="2909"/>
        <w:gridCol w:w="1509"/>
      </w:tblGrid>
      <w:tr w:rsidR="00F47749" w:rsidRPr="00CE23DF" w14:paraId="28CE1AB0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3EC1BFBB" w14:textId="77777777" w:rsidR="00F47749" w:rsidRPr="00CE23DF" w:rsidRDefault="00F47749" w:rsidP="002866D1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2724" w:type="dxa"/>
            <w:noWrap/>
            <w:hideMark/>
          </w:tcPr>
          <w:p w14:paraId="29E54339" w14:textId="77777777" w:rsidR="00F47749" w:rsidRPr="00CE23DF" w:rsidRDefault="00F47749" w:rsidP="002866D1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Supplier</w:t>
            </w:r>
          </w:p>
        </w:tc>
        <w:tc>
          <w:tcPr>
            <w:tcW w:w="2909" w:type="dxa"/>
            <w:noWrap/>
            <w:hideMark/>
          </w:tcPr>
          <w:p w14:paraId="5B50B6D3" w14:textId="77777777" w:rsidR="00F47749" w:rsidRPr="00CE23DF" w:rsidRDefault="00F47749" w:rsidP="002866D1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1509" w:type="dxa"/>
            <w:noWrap/>
            <w:hideMark/>
          </w:tcPr>
          <w:p w14:paraId="4282A3AE" w14:textId="77777777" w:rsidR="00F47749" w:rsidRPr="00CE23DF" w:rsidRDefault="00F47749" w:rsidP="002866D1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Amount</w:t>
            </w:r>
          </w:p>
        </w:tc>
      </w:tr>
      <w:tr w:rsidR="00F47749" w:rsidRPr="00CE23DF" w14:paraId="7A9435BB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05E28890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01/05/2025</w:t>
            </w:r>
          </w:p>
        </w:tc>
        <w:tc>
          <w:tcPr>
            <w:tcW w:w="2724" w:type="dxa"/>
            <w:noWrap/>
            <w:hideMark/>
          </w:tcPr>
          <w:p w14:paraId="5E9DBFBF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Alfie Burt </w:t>
            </w:r>
          </w:p>
        </w:tc>
        <w:tc>
          <w:tcPr>
            <w:tcW w:w="2909" w:type="dxa"/>
            <w:noWrap/>
            <w:hideMark/>
          </w:tcPr>
          <w:p w14:paraId="64D1EE82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mowing</w:t>
            </w:r>
          </w:p>
        </w:tc>
        <w:tc>
          <w:tcPr>
            <w:tcW w:w="1509" w:type="dxa"/>
            <w:noWrap/>
            <w:hideMark/>
          </w:tcPr>
          <w:p w14:paraId="64B7CF2F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130.00 </w:t>
            </w:r>
          </w:p>
        </w:tc>
      </w:tr>
      <w:tr w:rsidR="00F47749" w:rsidRPr="00CE23DF" w14:paraId="540DF566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22DE4A36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20/05/2025</w:t>
            </w:r>
          </w:p>
        </w:tc>
        <w:tc>
          <w:tcPr>
            <w:tcW w:w="2724" w:type="dxa"/>
            <w:noWrap/>
            <w:hideMark/>
          </w:tcPr>
          <w:p w14:paraId="44D1B616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DAPTC</w:t>
            </w:r>
          </w:p>
        </w:tc>
        <w:tc>
          <w:tcPr>
            <w:tcW w:w="2909" w:type="dxa"/>
            <w:noWrap/>
            <w:hideMark/>
          </w:tcPr>
          <w:p w14:paraId="3C4333DF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Annual subscription</w:t>
            </w:r>
          </w:p>
        </w:tc>
        <w:tc>
          <w:tcPr>
            <w:tcW w:w="1509" w:type="dxa"/>
            <w:noWrap/>
            <w:hideMark/>
          </w:tcPr>
          <w:p w14:paraId="7929CF98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130.00 </w:t>
            </w:r>
          </w:p>
        </w:tc>
      </w:tr>
      <w:tr w:rsidR="00F47749" w:rsidRPr="00CE23DF" w14:paraId="20D89843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368C3B92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20/05/2025</w:t>
            </w:r>
          </w:p>
        </w:tc>
        <w:tc>
          <w:tcPr>
            <w:tcW w:w="2724" w:type="dxa"/>
            <w:noWrap/>
            <w:hideMark/>
          </w:tcPr>
          <w:p w14:paraId="3CD630FF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Zurich Insurance </w:t>
            </w:r>
          </w:p>
        </w:tc>
        <w:tc>
          <w:tcPr>
            <w:tcW w:w="2909" w:type="dxa"/>
            <w:noWrap/>
            <w:hideMark/>
          </w:tcPr>
          <w:p w14:paraId="00228221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Annual insurance renewal</w:t>
            </w:r>
          </w:p>
        </w:tc>
        <w:tc>
          <w:tcPr>
            <w:tcW w:w="1509" w:type="dxa"/>
            <w:noWrap/>
            <w:hideMark/>
          </w:tcPr>
          <w:p w14:paraId="46E6D726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692.49 </w:t>
            </w:r>
          </w:p>
        </w:tc>
      </w:tr>
      <w:tr w:rsidR="00F47749" w:rsidRPr="00CE23DF" w14:paraId="3564C092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305600D5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20/05/2025</w:t>
            </w:r>
          </w:p>
        </w:tc>
        <w:tc>
          <w:tcPr>
            <w:tcW w:w="2724" w:type="dxa"/>
            <w:noWrap/>
            <w:hideMark/>
          </w:tcPr>
          <w:p w14:paraId="6E6AB196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J P Consultants</w:t>
            </w:r>
          </w:p>
        </w:tc>
        <w:tc>
          <w:tcPr>
            <w:tcW w:w="2909" w:type="dxa"/>
            <w:noWrap/>
            <w:hideMark/>
          </w:tcPr>
          <w:p w14:paraId="0E2BA8E7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Internal audit</w:t>
            </w:r>
          </w:p>
        </w:tc>
        <w:tc>
          <w:tcPr>
            <w:tcW w:w="1509" w:type="dxa"/>
            <w:noWrap/>
            <w:hideMark/>
          </w:tcPr>
          <w:p w14:paraId="3BFB5E7D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150.00 </w:t>
            </w:r>
          </w:p>
        </w:tc>
      </w:tr>
      <w:tr w:rsidR="00F47749" w:rsidRPr="00CE23DF" w14:paraId="5EFCDD9C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753C6EBD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21/05/2025</w:t>
            </w:r>
          </w:p>
        </w:tc>
        <w:tc>
          <w:tcPr>
            <w:tcW w:w="2724" w:type="dxa"/>
            <w:noWrap/>
            <w:hideMark/>
          </w:tcPr>
          <w:p w14:paraId="2A71305D" w14:textId="6D8D4F10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Dorset &amp; Somerset Air Amb</w:t>
            </w:r>
          </w:p>
        </w:tc>
        <w:tc>
          <w:tcPr>
            <w:tcW w:w="2909" w:type="dxa"/>
            <w:noWrap/>
            <w:hideMark/>
          </w:tcPr>
          <w:p w14:paraId="5359223F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Donation</w:t>
            </w:r>
          </w:p>
        </w:tc>
        <w:tc>
          <w:tcPr>
            <w:tcW w:w="1509" w:type="dxa"/>
            <w:noWrap/>
            <w:hideMark/>
          </w:tcPr>
          <w:p w14:paraId="1D83A926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100.00 </w:t>
            </w:r>
          </w:p>
        </w:tc>
      </w:tr>
      <w:tr w:rsidR="00F47749" w:rsidRPr="00CE23DF" w14:paraId="2DEF9E87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25CE9C77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30/05/2025</w:t>
            </w:r>
          </w:p>
        </w:tc>
        <w:tc>
          <w:tcPr>
            <w:tcW w:w="2724" w:type="dxa"/>
            <w:noWrap/>
            <w:hideMark/>
          </w:tcPr>
          <w:p w14:paraId="02553F33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David Green</w:t>
            </w:r>
          </w:p>
        </w:tc>
        <w:tc>
          <w:tcPr>
            <w:tcW w:w="2909" w:type="dxa"/>
            <w:noWrap/>
            <w:hideMark/>
          </w:tcPr>
          <w:p w14:paraId="1B664353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May 2025 pay</w:t>
            </w:r>
          </w:p>
        </w:tc>
        <w:tc>
          <w:tcPr>
            <w:tcW w:w="1509" w:type="dxa"/>
            <w:noWrap/>
            <w:hideMark/>
          </w:tcPr>
          <w:p w14:paraId="3D3178AF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156.96 </w:t>
            </w:r>
          </w:p>
        </w:tc>
      </w:tr>
      <w:tr w:rsidR="00F47749" w:rsidRPr="00CE23DF" w14:paraId="2D768A3C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5CA1696C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31/05/2025</w:t>
            </w:r>
          </w:p>
        </w:tc>
        <w:tc>
          <w:tcPr>
            <w:tcW w:w="2724" w:type="dxa"/>
            <w:noWrap/>
            <w:hideMark/>
          </w:tcPr>
          <w:p w14:paraId="37563FE8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Unity Bank</w:t>
            </w:r>
          </w:p>
        </w:tc>
        <w:tc>
          <w:tcPr>
            <w:tcW w:w="2909" w:type="dxa"/>
            <w:noWrap/>
            <w:hideMark/>
          </w:tcPr>
          <w:p w14:paraId="02DE81CC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Service fee</w:t>
            </w:r>
          </w:p>
        </w:tc>
        <w:tc>
          <w:tcPr>
            <w:tcW w:w="1509" w:type="dxa"/>
            <w:noWrap/>
            <w:hideMark/>
          </w:tcPr>
          <w:p w14:paraId="2D2632C5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    6.00 </w:t>
            </w:r>
          </w:p>
        </w:tc>
      </w:tr>
      <w:tr w:rsidR="00F47749" w:rsidRPr="00CE23DF" w14:paraId="5CF8B089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37A1E209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04/06/2025</w:t>
            </w:r>
          </w:p>
        </w:tc>
        <w:tc>
          <w:tcPr>
            <w:tcW w:w="2724" w:type="dxa"/>
            <w:noWrap/>
            <w:hideMark/>
          </w:tcPr>
          <w:p w14:paraId="58693CA0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Alfie Burt </w:t>
            </w:r>
          </w:p>
        </w:tc>
        <w:tc>
          <w:tcPr>
            <w:tcW w:w="2909" w:type="dxa"/>
            <w:noWrap/>
            <w:hideMark/>
          </w:tcPr>
          <w:p w14:paraId="5847994B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mowing</w:t>
            </w:r>
          </w:p>
        </w:tc>
        <w:tc>
          <w:tcPr>
            <w:tcW w:w="1509" w:type="dxa"/>
            <w:noWrap/>
            <w:hideMark/>
          </w:tcPr>
          <w:p w14:paraId="4DD0C3E9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130.00 </w:t>
            </w:r>
          </w:p>
        </w:tc>
      </w:tr>
      <w:tr w:rsidR="00F47749" w:rsidRPr="00CE23DF" w14:paraId="243A6783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4B997161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04/06/2205</w:t>
            </w:r>
          </w:p>
        </w:tc>
        <w:tc>
          <w:tcPr>
            <w:tcW w:w="2724" w:type="dxa"/>
            <w:noWrap/>
            <w:hideMark/>
          </w:tcPr>
          <w:p w14:paraId="589F6882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ROSPA</w:t>
            </w:r>
          </w:p>
        </w:tc>
        <w:tc>
          <w:tcPr>
            <w:tcW w:w="2909" w:type="dxa"/>
            <w:noWrap/>
            <w:hideMark/>
          </w:tcPr>
          <w:p w14:paraId="76792DFF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Play Area Inspection</w:t>
            </w:r>
          </w:p>
        </w:tc>
        <w:tc>
          <w:tcPr>
            <w:tcW w:w="1509" w:type="dxa"/>
            <w:noWrap/>
            <w:hideMark/>
          </w:tcPr>
          <w:p w14:paraId="21E6899F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  96.00 </w:t>
            </w:r>
          </w:p>
        </w:tc>
      </w:tr>
      <w:tr w:rsidR="00F47749" w:rsidRPr="00CE23DF" w14:paraId="6574E14F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6FA1E2C1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30/06/2025</w:t>
            </w:r>
          </w:p>
        </w:tc>
        <w:tc>
          <w:tcPr>
            <w:tcW w:w="2724" w:type="dxa"/>
            <w:noWrap/>
            <w:hideMark/>
          </w:tcPr>
          <w:p w14:paraId="308501F9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David Green</w:t>
            </w:r>
          </w:p>
        </w:tc>
        <w:tc>
          <w:tcPr>
            <w:tcW w:w="2909" w:type="dxa"/>
            <w:noWrap/>
            <w:hideMark/>
          </w:tcPr>
          <w:p w14:paraId="79A96AAC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June 2025 pay</w:t>
            </w:r>
          </w:p>
        </w:tc>
        <w:tc>
          <w:tcPr>
            <w:tcW w:w="1509" w:type="dxa"/>
            <w:noWrap/>
            <w:hideMark/>
          </w:tcPr>
          <w:p w14:paraId="736E31AE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156.96 </w:t>
            </w:r>
          </w:p>
        </w:tc>
      </w:tr>
      <w:tr w:rsidR="00F47749" w:rsidRPr="00CE23DF" w14:paraId="7CD86940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4FF492B4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30/06/2025</w:t>
            </w:r>
          </w:p>
        </w:tc>
        <w:tc>
          <w:tcPr>
            <w:tcW w:w="2724" w:type="dxa"/>
            <w:noWrap/>
            <w:hideMark/>
          </w:tcPr>
          <w:p w14:paraId="74ACD8A8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Unity Bank</w:t>
            </w:r>
          </w:p>
        </w:tc>
        <w:tc>
          <w:tcPr>
            <w:tcW w:w="2909" w:type="dxa"/>
            <w:noWrap/>
            <w:hideMark/>
          </w:tcPr>
          <w:p w14:paraId="260099FF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Service fee</w:t>
            </w:r>
          </w:p>
        </w:tc>
        <w:tc>
          <w:tcPr>
            <w:tcW w:w="1509" w:type="dxa"/>
            <w:noWrap/>
            <w:hideMark/>
          </w:tcPr>
          <w:p w14:paraId="002093F2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    6.00 </w:t>
            </w:r>
          </w:p>
        </w:tc>
      </w:tr>
      <w:tr w:rsidR="00F47749" w:rsidRPr="00CE23DF" w14:paraId="616EE3E4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154AC141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bookmarkStart w:id="0" w:name="_Hlk206159958"/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04/07/2025</w:t>
            </w:r>
          </w:p>
        </w:tc>
        <w:tc>
          <w:tcPr>
            <w:tcW w:w="2724" w:type="dxa"/>
            <w:noWrap/>
            <w:hideMark/>
          </w:tcPr>
          <w:p w14:paraId="6FE485FF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Alfie Burt </w:t>
            </w:r>
          </w:p>
        </w:tc>
        <w:tc>
          <w:tcPr>
            <w:tcW w:w="2909" w:type="dxa"/>
            <w:noWrap/>
            <w:hideMark/>
          </w:tcPr>
          <w:p w14:paraId="2CF567FF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mowing</w:t>
            </w:r>
          </w:p>
        </w:tc>
        <w:tc>
          <w:tcPr>
            <w:tcW w:w="1509" w:type="dxa"/>
            <w:noWrap/>
            <w:hideMark/>
          </w:tcPr>
          <w:p w14:paraId="5DA36BE4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130.00 </w:t>
            </w:r>
          </w:p>
        </w:tc>
      </w:tr>
      <w:bookmarkEnd w:id="0"/>
      <w:tr w:rsidR="00F47749" w:rsidRPr="00CE23DF" w14:paraId="02A31709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76298867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17/07/2025</w:t>
            </w:r>
          </w:p>
        </w:tc>
        <w:tc>
          <w:tcPr>
            <w:tcW w:w="2724" w:type="dxa"/>
            <w:noWrap/>
            <w:hideMark/>
          </w:tcPr>
          <w:p w14:paraId="3262CACF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HMRC</w:t>
            </w:r>
          </w:p>
        </w:tc>
        <w:tc>
          <w:tcPr>
            <w:tcW w:w="2909" w:type="dxa"/>
            <w:noWrap/>
            <w:hideMark/>
          </w:tcPr>
          <w:p w14:paraId="130B368D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Q1 PAYE 2025/2026</w:t>
            </w:r>
          </w:p>
        </w:tc>
        <w:tc>
          <w:tcPr>
            <w:tcW w:w="1509" w:type="dxa"/>
            <w:noWrap/>
            <w:hideMark/>
          </w:tcPr>
          <w:p w14:paraId="30388069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110.20 </w:t>
            </w:r>
          </w:p>
        </w:tc>
      </w:tr>
      <w:tr w:rsidR="00F47749" w:rsidRPr="00CE23DF" w14:paraId="33CD046D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45B77468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28/07/2025</w:t>
            </w:r>
          </w:p>
        </w:tc>
        <w:tc>
          <w:tcPr>
            <w:tcW w:w="2724" w:type="dxa"/>
            <w:noWrap/>
            <w:hideMark/>
          </w:tcPr>
          <w:p w14:paraId="29F9A635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David Green</w:t>
            </w:r>
          </w:p>
        </w:tc>
        <w:tc>
          <w:tcPr>
            <w:tcW w:w="2909" w:type="dxa"/>
            <w:noWrap/>
            <w:hideMark/>
          </w:tcPr>
          <w:p w14:paraId="696A035D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July 2025 pay</w:t>
            </w:r>
          </w:p>
        </w:tc>
        <w:tc>
          <w:tcPr>
            <w:tcW w:w="1509" w:type="dxa"/>
            <w:noWrap/>
            <w:hideMark/>
          </w:tcPr>
          <w:p w14:paraId="230FE4E6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156.96 </w:t>
            </w:r>
          </w:p>
        </w:tc>
      </w:tr>
      <w:tr w:rsidR="00F47749" w:rsidRPr="00CE23DF" w14:paraId="19A0C0AE" w14:textId="77777777" w:rsidTr="00F47749">
        <w:trPr>
          <w:trHeight w:val="288"/>
        </w:trPr>
        <w:tc>
          <w:tcPr>
            <w:tcW w:w="1358" w:type="dxa"/>
            <w:noWrap/>
            <w:hideMark/>
          </w:tcPr>
          <w:p w14:paraId="5B2F9E44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31/07/2025</w:t>
            </w:r>
          </w:p>
        </w:tc>
        <w:tc>
          <w:tcPr>
            <w:tcW w:w="2724" w:type="dxa"/>
            <w:noWrap/>
            <w:hideMark/>
          </w:tcPr>
          <w:p w14:paraId="4CD77A48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Unity Bank</w:t>
            </w:r>
          </w:p>
        </w:tc>
        <w:tc>
          <w:tcPr>
            <w:tcW w:w="2909" w:type="dxa"/>
            <w:noWrap/>
            <w:hideMark/>
          </w:tcPr>
          <w:p w14:paraId="017B055C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Service fee</w:t>
            </w:r>
          </w:p>
        </w:tc>
        <w:tc>
          <w:tcPr>
            <w:tcW w:w="1509" w:type="dxa"/>
            <w:noWrap/>
            <w:hideMark/>
          </w:tcPr>
          <w:p w14:paraId="67894ECB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 xml:space="preserve"> £             6.00 </w:t>
            </w:r>
          </w:p>
        </w:tc>
      </w:tr>
      <w:tr w:rsidR="00F47749" w:rsidRPr="00CE23DF" w14:paraId="531E3D04" w14:textId="77777777" w:rsidTr="00F47749">
        <w:trPr>
          <w:trHeight w:val="288"/>
        </w:trPr>
        <w:tc>
          <w:tcPr>
            <w:tcW w:w="1358" w:type="dxa"/>
            <w:noWrap/>
          </w:tcPr>
          <w:p w14:paraId="470C869D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11/08/2025</w:t>
            </w:r>
          </w:p>
        </w:tc>
        <w:tc>
          <w:tcPr>
            <w:tcW w:w="2724" w:type="dxa"/>
            <w:noWrap/>
          </w:tcPr>
          <w:p w14:paraId="4694FFBD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Alfie Burt</w:t>
            </w:r>
          </w:p>
        </w:tc>
        <w:tc>
          <w:tcPr>
            <w:tcW w:w="2909" w:type="dxa"/>
            <w:noWrap/>
          </w:tcPr>
          <w:p w14:paraId="5D23D32B" w14:textId="77777777" w:rsidR="00F47749" w:rsidRPr="00CE23DF" w:rsidRDefault="00F47749" w:rsidP="002866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mowing</w:t>
            </w:r>
          </w:p>
        </w:tc>
        <w:tc>
          <w:tcPr>
            <w:tcW w:w="1509" w:type="dxa"/>
            <w:noWrap/>
          </w:tcPr>
          <w:p w14:paraId="42690CD6" w14:textId="77777777" w:rsidR="00F47749" w:rsidRPr="00CE23DF" w:rsidRDefault="00F47749" w:rsidP="002866D1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CE23DF">
              <w:rPr>
                <w:rFonts w:ascii="Calibri" w:hAnsi="Calibri"/>
                <w:sz w:val="22"/>
                <w:szCs w:val="22"/>
                <w:lang w:val="en-GB"/>
              </w:rPr>
              <w:t>£         130.00</w:t>
            </w:r>
          </w:p>
        </w:tc>
      </w:tr>
    </w:tbl>
    <w:p w14:paraId="08A4E8AB" w14:textId="77777777" w:rsidR="00704A4B" w:rsidRPr="008C7EA6" w:rsidRDefault="00704A4B" w:rsidP="00704A4B">
      <w:pPr>
        <w:ind w:left="720" w:hanging="720"/>
        <w:rPr>
          <w:rFonts w:ascii="Calibri" w:hAnsi="Calibri" w:cs="Calibri"/>
        </w:rPr>
      </w:pPr>
    </w:p>
    <w:p w14:paraId="4FEA0FE0" w14:textId="77777777" w:rsidR="007816BA" w:rsidRPr="008C7EA6" w:rsidRDefault="007816BA" w:rsidP="007816BA">
      <w:pPr>
        <w:pStyle w:val="NoSpacing"/>
        <w:rPr>
          <w:rFonts w:ascii="Calibri" w:hAnsi="Calibri" w:cs="Calibri"/>
          <w:sz w:val="22"/>
          <w:szCs w:val="22"/>
        </w:rPr>
      </w:pPr>
    </w:p>
    <w:p w14:paraId="7646DA1B" w14:textId="608654F6" w:rsidR="005D3E4A" w:rsidRPr="00D15B81" w:rsidRDefault="00B73827" w:rsidP="005D3E4A">
      <w:pPr>
        <w:ind w:left="709" w:hanging="709"/>
        <w:rPr>
          <w:rFonts w:ascii="Calibri" w:eastAsia="Arial Unicode MS" w:hAnsi="Calibri" w:cs="Calibri"/>
          <w:b/>
          <w:bCs/>
          <w:color w:val="000000"/>
          <w:u w:color="000000"/>
          <w:bdr w:val="nil"/>
        </w:rPr>
      </w:pPr>
      <w:r w:rsidRPr="008C7EA6">
        <w:rPr>
          <w:rFonts w:ascii="Calibri" w:hAnsi="Calibri" w:cs="Calibri"/>
          <w:b/>
        </w:rPr>
        <w:t>2</w:t>
      </w:r>
      <w:r w:rsidR="00CE23DF">
        <w:rPr>
          <w:rFonts w:ascii="Calibri" w:hAnsi="Calibri" w:cs="Calibri"/>
          <w:b/>
        </w:rPr>
        <w:t>5.31</w:t>
      </w:r>
      <w:r w:rsidRPr="008C7EA6">
        <w:rPr>
          <w:rFonts w:ascii="Calibri" w:hAnsi="Calibri" w:cs="Calibri"/>
          <w:b/>
        </w:rPr>
        <w:tab/>
      </w:r>
      <w:r w:rsidR="005D3E4A" w:rsidRPr="00D15B81">
        <w:rPr>
          <w:rFonts w:ascii="Calibri" w:eastAsia="Arial Unicode MS" w:hAnsi="Calibri" w:cs="Calibri"/>
          <w:b/>
          <w:bCs/>
          <w:color w:val="000000"/>
          <w:u w:color="000000"/>
          <w:bdr w:val="nil"/>
        </w:rPr>
        <w:t>To receive an update on Hammoon Bridge &amp; Flooding gates liability issued</w:t>
      </w:r>
    </w:p>
    <w:p w14:paraId="172A23B7" w14:textId="77777777" w:rsidR="005D3E4A" w:rsidRPr="008C7EA6" w:rsidRDefault="005D3E4A" w:rsidP="005D3E4A">
      <w:pPr>
        <w:ind w:left="709" w:hanging="709"/>
        <w:rPr>
          <w:rFonts w:ascii="Calibri" w:hAnsi="Calibri" w:cs="Calibri"/>
          <w:b/>
          <w:bCs/>
        </w:rPr>
      </w:pPr>
    </w:p>
    <w:p w14:paraId="46A8D828" w14:textId="1B3EAB8B" w:rsidR="002405A5" w:rsidRPr="008C7EA6" w:rsidRDefault="00F47749" w:rsidP="00D15B8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Woods advised that there has not been any further communication from Dorset Council concerning the </w:t>
      </w:r>
      <w:r w:rsidR="00225677">
        <w:rPr>
          <w:rFonts w:ascii="Calibri" w:hAnsi="Calibri" w:cs="Calibri"/>
        </w:rPr>
        <w:t xml:space="preserve">proposed </w:t>
      </w:r>
      <w:r>
        <w:rPr>
          <w:rFonts w:ascii="Calibri" w:hAnsi="Calibri" w:cs="Calibri"/>
        </w:rPr>
        <w:t>protocol agreemen</w:t>
      </w:r>
      <w:r w:rsidR="00225677">
        <w:rPr>
          <w:rFonts w:ascii="Calibri" w:hAnsi="Calibri" w:cs="Calibri"/>
        </w:rPr>
        <w:t>t; this will be followed up by Cllr Woods with Cllr Somper.</w:t>
      </w:r>
      <w:r>
        <w:rPr>
          <w:rFonts w:ascii="Calibri" w:hAnsi="Calibri" w:cs="Calibri"/>
        </w:rPr>
        <w:t xml:space="preserve"> </w:t>
      </w:r>
    </w:p>
    <w:p w14:paraId="4550CEF5" w14:textId="77777777" w:rsidR="00CE23DF" w:rsidRDefault="00CE23DF" w:rsidP="00CE23DF">
      <w:pPr>
        <w:rPr>
          <w:rFonts w:ascii="Calibri" w:hAnsi="Calibri" w:cs="Calibri"/>
          <w:b/>
          <w:bCs/>
        </w:rPr>
      </w:pPr>
    </w:p>
    <w:p w14:paraId="1ED3F59C" w14:textId="0D6DEDBB" w:rsidR="00CE23DF" w:rsidRPr="00CE23DF" w:rsidRDefault="00CE23DF" w:rsidP="00CE23DF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</w:rPr>
      </w:pPr>
      <w:r w:rsidRPr="00CE23DF">
        <w:rPr>
          <w:rFonts w:ascii="Calibri" w:hAnsi="Calibri" w:cs="Calibri"/>
          <w:b/>
          <w:bCs/>
        </w:rPr>
        <w:t>Hammoon Noticeboard replacement progress</w:t>
      </w:r>
    </w:p>
    <w:p w14:paraId="3C61C276" w14:textId="77777777" w:rsidR="00CE23DF" w:rsidRDefault="00CE23DF" w:rsidP="00CE23DF">
      <w:pPr>
        <w:rPr>
          <w:rFonts w:ascii="Calibri" w:hAnsi="Calibri" w:cs="Calibri"/>
          <w:b/>
          <w:bCs/>
        </w:rPr>
      </w:pPr>
    </w:p>
    <w:p w14:paraId="768221C8" w14:textId="098D8A75" w:rsidR="00CE23DF" w:rsidRPr="002A2588" w:rsidRDefault="00CE23DF" w:rsidP="00CE23DF">
      <w:pPr>
        <w:rPr>
          <w:rFonts w:ascii="Calibri" w:hAnsi="Calibri" w:cs="Calibri"/>
        </w:rPr>
      </w:pPr>
      <w:r w:rsidRPr="002A2588">
        <w:rPr>
          <w:rFonts w:ascii="Calibri" w:hAnsi="Calibri" w:cs="Calibri"/>
        </w:rPr>
        <w:t xml:space="preserve">The PC has only received one quote for </w:t>
      </w:r>
      <w:r w:rsidR="002A2588">
        <w:rPr>
          <w:rFonts w:ascii="Calibri" w:hAnsi="Calibri" w:cs="Calibri"/>
        </w:rPr>
        <w:t>a</w:t>
      </w:r>
      <w:r w:rsidRPr="002A2588">
        <w:rPr>
          <w:rFonts w:ascii="Calibri" w:hAnsi="Calibri" w:cs="Calibri"/>
        </w:rPr>
        <w:t xml:space="preserve"> bespoke notice board, the cost being around £1,000</w:t>
      </w:r>
      <w:r w:rsidR="002A2588">
        <w:rPr>
          <w:rFonts w:ascii="Calibri" w:hAnsi="Calibri" w:cs="Calibri"/>
        </w:rPr>
        <w:t xml:space="preserve">, </w:t>
      </w:r>
      <w:r w:rsidRPr="002A2588">
        <w:rPr>
          <w:rFonts w:ascii="Calibri" w:hAnsi="Calibri" w:cs="Calibri"/>
        </w:rPr>
        <w:t xml:space="preserve">which is comparable to other general PC noticeboards from specialist suppliers. There has not been any further interest in community funding for a board. </w:t>
      </w:r>
    </w:p>
    <w:p w14:paraId="6072C906" w14:textId="77777777" w:rsidR="00CE23DF" w:rsidRPr="002A2588" w:rsidRDefault="00CE23DF" w:rsidP="00CE23DF">
      <w:pPr>
        <w:rPr>
          <w:rFonts w:ascii="Calibri" w:hAnsi="Calibri" w:cs="Calibri"/>
        </w:rPr>
      </w:pPr>
    </w:p>
    <w:p w14:paraId="7BCBB143" w14:textId="7B55DB1D" w:rsidR="00CE23DF" w:rsidRDefault="00CE23DF" w:rsidP="00CE23DF">
      <w:pPr>
        <w:rPr>
          <w:rFonts w:ascii="Calibri" w:hAnsi="Calibri" w:cs="Calibri"/>
          <w:b/>
          <w:bCs/>
        </w:rPr>
      </w:pPr>
      <w:r w:rsidRPr="002A2588">
        <w:rPr>
          <w:rFonts w:ascii="Calibri" w:hAnsi="Calibri" w:cs="Calibri"/>
        </w:rPr>
        <w:t xml:space="preserve">Cllr Harris proposed that the PC ask Hammoon Church to use one of the Church </w:t>
      </w:r>
      <w:r w:rsidR="00225677">
        <w:rPr>
          <w:rFonts w:ascii="Calibri" w:hAnsi="Calibri" w:cs="Calibri"/>
        </w:rPr>
        <w:t xml:space="preserve">porch </w:t>
      </w:r>
      <w:r w:rsidRPr="002A2588">
        <w:rPr>
          <w:rFonts w:ascii="Calibri" w:hAnsi="Calibri" w:cs="Calibri"/>
        </w:rPr>
        <w:t>notice</w:t>
      </w:r>
      <w:r w:rsidR="002A2588">
        <w:rPr>
          <w:rFonts w:ascii="Calibri" w:hAnsi="Calibri" w:cs="Calibri"/>
        </w:rPr>
        <w:t xml:space="preserve"> b</w:t>
      </w:r>
      <w:r w:rsidRPr="002A2588">
        <w:rPr>
          <w:rFonts w:ascii="Calibri" w:hAnsi="Calibri" w:cs="Calibri"/>
        </w:rPr>
        <w:t>oards as a</w:t>
      </w:r>
      <w:r w:rsidR="00225677">
        <w:rPr>
          <w:rFonts w:ascii="Calibri" w:hAnsi="Calibri" w:cs="Calibri"/>
        </w:rPr>
        <w:t xml:space="preserve">n </w:t>
      </w:r>
      <w:r w:rsidRPr="002A2588">
        <w:rPr>
          <w:rFonts w:ascii="Calibri" w:hAnsi="Calibri" w:cs="Calibri"/>
        </w:rPr>
        <w:t xml:space="preserve">alternative. This was </w:t>
      </w:r>
      <w:r w:rsidR="002A2588" w:rsidRPr="002A2588">
        <w:rPr>
          <w:rFonts w:ascii="Calibri" w:hAnsi="Calibri" w:cs="Calibri"/>
        </w:rPr>
        <w:t xml:space="preserve">unanimously </w:t>
      </w:r>
      <w:r w:rsidRPr="002A2588">
        <w:rPr>
          <w:rFonts w:ascii="Calibri" w:hAnsi="Calibri" w:cs="Calibri"/>
        </w:rPr>
        <w:t>agreed</w:t>
      </w:r>
      <w:r>
        <w:rPr>
          <w:rFonts w:ascii="Calibri" w:hAnsi="Calibri" w:cs="Calibri"/>
          <w:b/>
          <w:bCs/>
        </w:rPr>
        <w:t xml:space="preserve">. </w:t>
      </w:r>
    </w:p>
    <w:p w14:paraId="3BC9D3FF" w14:textId="77777777" w:rsidR="002A2588" w:rsidRDefault="002A2588" w:rsidP="00CE23DF">
      <w:pPr>
        <w:rPr>
          <w:rFonts w:ascii="Calibri" w:hAnsi="Calibri" w:cs="Calibri"/>
          <w:b/>
          <w:bCs/>
        </w:rPr>
      </w:pPr>
    </w:p>
    <w:p w14:paraId="6E3E6C87" w14:textId="523795AA" w:rsidR="002A2588" w:rsidRPr="002A2588" w:rsidRDefault="002A2588" w:rsidP="00CE23DF">
      <w:pPr>
        <w:rPr>
          <w:rFonts w:ascii="Calibri" w:hAnsi="Calibri" w:cs="Calibri"/>
          <w:b/>
          <w:bCs/>
        </w:rPr>
      </w:pPr>
      <w:r w:rsidRPr="002A2588">
        <w:rPr>
          <w:rFonts w:asciiTheme="minorHAnsi" w:hAnsiTheme="minorHAnsi" w:cstheme="minorHAnsi"/>
          <w:b/>
          <w:bCs/>
        </w:rPr>
        <w:t>25.33 Hammoon telephone box museum project progress</w:t>
      </w:r>
    </w:p>
    <w:p w14:paraId="1B031C28" w14:textId="77777777" w:rsidR="002A2588" w:rsidRDefault="002A2588" w:rsidP="00CE23DF">
      <w:pPr>
        <w:rPr>
          <w:rFonts w:ascii="Calibri" w:hAnsi="Calibri" w:cs="Calibri"/>
          <w:b/>
          <w:bCs/>
        </w:rPr>
      </w:pPr>
    </w:p>
    <w:p w14:paraId="09F417FC" w14:textId="68BCCB96" w:rsidR="002A2588" w:rsidRPr="002A2588" w:rsidRDefault="002A2588" w:rsidP="00CE23DF">
      <w:pPr>
        <w:rPr>
          <w:rFonts w:ascii="Calibri" w:hAnsi="Calibri" w:cs="Calibri"/>
        </w:rPr>
      </w:pPr>
      <w:r w:rsidRPr="002A2588">
        <w:rPr>
          <w:rFonts w:ascii="Calibri" w:hAnsi="Calibri" w:cs="Calibri"/>
        </w:rPr>
        <w:t xml:space="preserve">There has no confirmation from Dorset Council </w:t>
      </w:r>
      <w:r>
        <w:rPr>
          <w:rFonts w:ascii="Calibri" w:hAnsi="Calibri" w:cs="Calibri"/>
        </w:rPr>
        <w:t xml:space="preserve">that </w:t>
      </w:r>
      <w:r w:rsidR="00225677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grant has been awarded</w:t>
      </w:r>
      <w:r w:rsidR="0022567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2A2588">
        <w:rPr>
          <w:rFonts w:ascii="Calibri" w:hAnsi="Calibri" w:cs="Calibri"/>
        </w:rPr>
        <w:t>The Clark has attempted to contact the Dorset Councillor responsibility for grant funding seeking clarification</w:t>
      </w:r>
      <w:r w:rsidR="00225677">
        <w:rPr>
          <w:rFonts w:ascii="Calibri" w:hAnsi="Calibri" w:cs="Calibri"/>
        </w:rPr>
        <w:t xml:space="preserve"> but has not received a reply. </w:t>
      </w:r>
      <w:r w:rsidRPr="002A2588">
        <w:rPr>
          <w:rFonts w:ascii="Calibri" w:hAnsi="Calibri" w:cs="Calibri"/>
        </w:rPr>
        <w:t xml:space="preserve"> If there is no news by September it will be assumed that a grant has not been given. There is though local support for the idea</w:t>
      </w:r>
      <w:r>
        <w:rPr>
          <w:rFonts w:ascii="Calibri" w:hAnsi="Calibri" w:cs="Calibri"/>
        </w:rPr>
        <w:t xml:space="preserve">. </w:t>
      </w:r>
    </w:p>
    <w:p w14:paraId="7E36083E" w14:textId="77777777" w:rsidR="00CE23DF" w:rsidRPr="00CE23DF" w:rsidRDefault="00CE23DF" w:rsidP="00CE23DF">
      <w:pPr>
        <w:rPr>
          <w:rFonts w:ascii="Calibri" w:hAnsi="Calibri" w:cs="Calibri"/>
          <w:b/>
          <w:bCs/>
        </w:rPr>
      </w:pPr>
    </w:p>
    <w:p w14:paraId="0549D27E" w14:textId="78879E50" w:rsidR="00A42DE2" w:rsidRPr="00942E26" w:rsidRDefault="002A2588" w:rsidP="00942E26">
      <w:pPr>
        <w:pStyle w:val="ListParagraph"/>
        <w:numPr>
          <w:ilvl w:val="1"/>
          <w:numId w:val="15"/>
        </w:numPr>
        <w:rPr>
          <w:rFonts w:ascii="Calibri" w:hAnsi="Calibri" w:cs="Calibri"/>
          <w:b/>
        </w:rPr>
      </w:pPr>
      <w:r w:rsidRPr="00942E26">
        <w:rPr>
          <w:rFonts w:ascii="Calibri" w:hAnsi="Calibri" w:cs="Calibri"/>
          <w:b/>
        </w:rPr>
        <w:lastRenderedPageBreak/>
        <w:t xml:space="preserve">Report </w:t>
      </w:r>
      <w:r w:rsidR="00A42DE2" w:rsidRPr="00942E26">
        <w:rPr>
          <w:rFonts w:ascii="Calibri" w:hAnsi="Calibri" w:cs="Calibri"/>
          <w:b/>
        </w:rPr>
        <w:t>on any highway issues in both villages (to include traffic and speeding)</w:t>
      </w:r>
    </w:p>
    <w:p w14:paraId="7DCE3D5C" w14:textId="77777777" w:rsidR="002A2588" w:rsidRDefault="002A2588" w:rsidP="002A2588">
      <w:pPr>
        <w:rPr>
          <w:rFonts w:ascii="Calibri" w:hAnsi="Calibri" w:cs="Calibri"/>
          <w:b/>
        </w:rPr>
      </w:pPr>
    </w:p>
    <w:p w14:paraId="4ADF0582" w14:textId="730C8E18" w:rsidR="002A2588" w:rsidRDefault="002A2588" w:rsidP="002A2588">
      <w:pPr>
        <w:rPr>
          <w:rFonts w:ascii="Calibri" w:hAnsi="Calibri" w:cs="Calibri"/>
          <w:bCs/>
        </w:rPr>
      </w:pPr>
      <w:r w:rsidRPr="002A2588">
        <w:rPr>
          <w:rFonts w:ascii="Calibri" w:hAnsi="Calibri" w:cs="Calibri"/>
          <w:bCs/>
        </w:rPr>
        <w:t xml:space="preserve">Dorset Council have not lowered the flood board signage as requested. This will be followed up. </w:t>
      </w:r>
    </w:p>
    <w:p w14:paraId="4AF1397D" w14:textId="77777777" w:rsidR="00225677" w:rsidRDefault="00225677" w:rsidP="002A2588">
      <w:pPr>
        <w:rPr>
          <w:rFonts w:ascii="Calibri" w:hAnsi="Calibri" w:cs="Calibri"/>
          <w:bCs/>
        </w:rPr>
      </w:pPr>
    </w:p>
    <w:p w14:paraId="194E0043" w14:textId="3F4F1DEF" w:rsidR="00225677" w:rsidRPr="002A2588" w:rsidRDefault="00225677" w:rsidP="002A258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Mower Lane Bridleway – the question of who is responsible for the maintenance of this will be followed up by the Clerk.</w:t>
      </w:r>
    </w:p>
    <w:p w14:paraId="7C1CD9A0" w14:textId="77777777" w:rsidR="001E29DC" w:rsidRPr="008C7EA6" w:rsidRDefault="001E29DC" w:rsidP="001E29DC">
      <w:pPr>
        <w:rPr>
          <w:rFonts w:ascii="Calibri" w:hAnsi="Calibri" w:cs="Calibri"/>
          <w:b/>
        </w:rPr>
      </w:pPr>
    </w:p>
    <w:p w14:paraId="096E2115" w14:textId="1B5E6C37" w:rsidR="000512B8" w:rsidRPr="00942E26" w:rsidRDefault="000512B8" w:rsidP="00942E26">
      <w:pPr>
        <w:pStyle w:val="ListParagraph"/>
        <w:numPr>
          <w:ilvl w:val="1"/>
          <w:numId w:val="15"/>
        </w:numPr>
        <w:rPr>
          <w:rFonts w:ascii="Calibri" w:hAnsi="Calibri" w:cs="Calibri"/>
          <w:b/>
        </w:rPr>
      </w:pPr>
      <w:r w:rsidRPr="00942E26">
        <w:rPr>
          <w:rFonts w:ascii="Calibri" w:hAnsi="Calibri" w:cs="Calibri"/>
          <w:b/>
        </w:rPr>
        <w:t>To comment on any planning applications</w:t>
      </w:r>
    </w:p>
    <w:p w14:paraId="60F7D371" w14:textId="77777777" w:rsidR="001E29DC" w:rsidRPr="008C7EA6" w:rsidRDefault="001E29DC" w:rsidP="001E29DC">
      <w:pPr>
        <w:rPr>
          <w:rFonts w:ascii="Calibri" w:hAnsi="Calibri" w:cs="Calibri"/>
          <w:b/>
        </w:rPr>
      </w:pPr>
    </w:p>
    <w:p w14:paraId="6D48994F" w14:textId="5933A3A9" w:rsidR="002A2588" w:rsidRDefault="001E29DC" w:rsidP="002A2588">
      <w:pPr>
        <w:rPr>
          <w:rFonts w:ascii="Calibri" w:hAnsi="Calibri" w:cs="Calibri"/>
          <w:bCs/>
        </w:rPr>
      </w:pPr>
      <w:r w:rsidRPr="008C7EA6">
        <w:rPr>
          <w:rFonts w:ascii="Calibri" w:hAnsi="Calibri" w:cs="Calibri"/>
          <w:bCs/>
        </w:rPr>
        <w:t xml:space="preserve">The Clerk noted that: </w:t>
      </w:r>
    </w:p>
    <w:p w14:paraId="3ED3765F" w14:textId="77777777" w:rsidR="00942E26" w:rsidRDefault="00942E26" w:rsidP="002A2588">
      <w:pPr>
        <w:rPr>
          <w:rFonts w:ascii="Calibri" w:hAnsi="Calibri" w:cs="Calibri"/>
          <w:bCs/>
        </w:rPr>
      </w:pPr>
    </w:p>
    <w:p w14:paraId="1C434F42" w14:textId="2D1A6270" w:rsidR="002A2588" w:rsidRPr="002A2588" w:rsidRDefault="002A2588" w:rsidP="002A2588">
      <w:pPr>
        <w:pStyle w:val="ListParagraph"/>
        <w:numPr>
          <w:ilvl w:val="0"/>
          <w:numId w:val="11"/>
        </w:numPr>
        <w:rPr>
          <w:rFonts w:ascii="Calibri" w:hAnsi="Calibri" w:cs="Calibri"/>
          <w:bCs/>
        </w:rPr>
      </w:pPr>
      <w:r w:rsidRPr="002A2588">
        <w:rPr>
          <w:rFonts w:ascii="Calibri" w:hAnsi="Calibri" w:cs="Calibri"/>
          <w:b/>
        </w:rPr>
        <w:t>P/VOC/2024/05370 - The Old Stables East Farm East Farm Lane</w:t>
      </w:r>
      <w:r w:rsidRPr="002A258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- </w:t>
      </w:r>
      <w:r w:rsidRPr="002A2588">
        <w:rPr>
          <w:rFonts w:ascii="Calibri" w:hAnsi="Calibri" w:cs="Calibri"/>
          <w:bCs/>
        </w:rPr>
        <w:t xml:space="preserve">Objection comments </w:t>
      </w:r>
      <w:r>
        <w:rPr>
          <w:rFonts w:ascii="Calibri" w:hAnsi="Calibri" w:cs="Calibri"/>
          <w:bCs/>
        </w:rPr>
        <w:t xml:space="preserve">were </w:t>
      </w:r>
      <w:r w:rsidRPr="002A2588">
        <w:rPr>
          <w:rFonts w:ascii="Calibri" w:hAnsi="Calibri" w:cs="Calibri"/>
          <w:bCs/>
        </w:rPr>
        <w:t xml:space="preserve">lodged in respect of planning application </w:t>
      </w:r>
      <w:r>
        <w:rPr>
          <w:rFonts w:ascii="Calibri" w:hAnsi="Calibri" w:cs="Calibri"/>
          <w:bCs/>
        </w:rPr>
        <w:t xml:space="preserve">however the </w:t>
      </w:r>
      <w:r w:rsidRPr="002A2588">
        <w:rPr>
          <w:rFonts w:ascii="Calibri" w:hAnsi="Calibri" w:cs="Calibri"/>
          <w:bCs/>
        </w:rPr>
        <w:t>appeal</w:t>
      </w:r>
      <w:r>
        <w:rPr>
          <w:rFonts w:ascii="Calibri" w:hAnsi="Calibri" w:cs="Calibri"/>
          <w:bCs/>
        </w:rPr>
        <w:t xml:space="preserve"> has </w:t>
      </w:r>
      <w:r w:rsidRPr="002A2588">
        <w:rPr>
          <w:rFonts w:ascii="Calibri" w:hAnsi="Calibri" w:cs="Calibri"/>
          <w:bCs/>
        </w:rPr>
        <w:t xml:space="preserve">not </w:t>
      </w:r>
      <w:r>
        <w:rPr>
          <w:rFonts w:ascii="Calibri" w:hAnsi="Calibri" w:cs="Calibri"/>
          <w:bCs/>
        </w:rPr>
        <w:t xml:space="preserve">been </w:t>
      </w:r>
      <w:r w:rsidRPr="002A2588">
        <w:rPr>
          <w:rFonts w:ascii="Calibri" w:hAnsi="Calibri" w:cs="Calibri"/>
          <w:bCs/>
        </w:rPr>
        <w:t xml:space="preserve">decided </w:t>
      </w:r>
    </w:p>
    <w:p w14:paraId="1E779013" w14:textId="78AE7E63" w:rsidR="001E29DC" w:rsidRDefault="002A2588" w:rsidP="002A2588">
      <w:pPr>
        <w:rPr>
          <w:rFonts w:ascii="Calibri" w:hAnsi="Calibri" w:cs="Calibri"/>
          <w:bCs/>
        </w:rPr>
      </w:pPr>
      <w:r w:rsidRPr="002A2588">
        <w:rPr>
          <w:rFonts w:ascii="Calibri" w:hAnsi="Calibri" w:cs="Calibri"/>
          <w:bCs/>
        </w:rPr>
        <w:t>•</w:t>
      </w:r>
      <w:r>
        <w:rPr>
          <w:rFonts w:ascii="Calibri" w:hAnsi="Calibri" w:cs="Calibri"/>
          <w:bCs/>
        </w:rPr>
        <w:t xml:space="preserve">     </w:t>
      </w:r>
      <w:r w:rsidRPr="002A2588">
        <w:rPr>
          <w:rFonts w:ascii="Calibri" w:hAnsi="Calibri" w:cs="Calibri"/>
          <w:b/>
        </w:rPr>
        <w:t xml:space="preserve">P/FUL/2025/00382 -Fitelstones Lower Road Manston DT10 1EX </w:t>
      </w:r>
      <w:r w:rsidR="00942E26">
        <w:rPr>
          <w:rFonts w:ascii="Calibri" w:hAnsi="Calibri" w:cs="Calibri"/>
          <w:bCs/>
        </w:rPr>
        <w:t>– noted as</w:t>
      </w:r>
      <w:r w:rsidRPr="002A2588">
        <w:rPr>
          <w:rFonts w:ascii="Calibri" w:hAnsi="Calibri" w:cs="Calibri"/>
          <w:bCs/>
        </w:rPr>
        <w:t xml:space="preserve"> approved despite PC objection to the shipping container</w:t>
      </w:r>
      <w:r>
        <w:rPr>
          <w:rFonts w:ascii="Calibri" w:hAnsi="Calibri" w:cs="Calibri"/>
          <w:bCs/>
        </w:rPr>
        <w:t>.</w:t>
      </w:r>
    </w:p>
    <w:p w14:paraId="7281C5F7" w14:textId="77777777" w:rsidR="00225677" w:rsidRDefault="00225677" w:rsidP="002A2588">
      <w:pPr>
        <w:rPr>
          <w:rFonts w:ascii="Calibri" w:hAnsi="Calibri" w:cs="Calibri"/>
          <w:bCs/>
        </w:rPr>
      </w:pPr>
    </w:p>
    <w:p w14:paraId="394AC675" w14:textId="37A016D4" w:rsidR="002A2588" w:rsidRPr="008C7EA6" w:rsidRDefault="002A2588" w:rsidP="002A258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Chair noted that that approval for th</w:t>
      </w:r>
      <w:r w:rsidR="00942E26">
        <w:rPr>
          <w:rFonts w:ascii="Calibri" w:hAnsi="Calibri" w:cs="Calibri"/>
          <w:bCs/>
        </w:rPr>
        <w:t>is</w:t>
      </w:r>
      <w:r>
        <w:rPr>
          <w:rFonts w:ascii="Calibri" w:hAnsi="Calibri" w:cs="Calibri"/>
          <w:bCs/>
        </w:rPr>
        <w:t xml:space="preserve"> application was conti</w:t>
      </w:r>
      <w:r w:rsidR="00942E26">
        <w:rPr>
          <w:rFonts w:ascii="Calibri" w:hAnsi="Calibri" w:cs="Calibri"/>
          <w:bCs/>
        </w:rPr>
        <w:t>n</w:t>
      </w:r>
      <w:r>
        <w:rPr>
          <w:rFonts w:ascii="Calibri" w:hAnsi="Calibri" w:cs="Calibri"/>
          <w:bCs/>
        </w:rPr>
        <w:t xml:space="preserve">gent of there being livestock kept in an adjoining field. </w:t>
      </w:r>
    </w:p>
    <w:p w14:paraId="6BDEE7FD" w14:textId="77777777" w:rsidR="000512B8" w:rsidRPr="008C7EA6" w:rsidRDefault="000512B8" w:rsidP="00D876CC">
      <w:pPr>
        <w:rPr>
          <w:rFonts w:ascii="Calibri" w:hAnsi="Calibri" w:cs="Calibri"/>
        </w:rPr>
      </w:pPr>
    </w:p>
    <w:p w14:paraId="28AA0982" w14:textId="164F3D0A" w:rsidR="00D876CC" w:rsidRPr="008C7EA6" w:rsidRDefault="00942E26" w:rsidP="00D876CC">
      <w:pPr>
        <w:tabs>
          <w:tab w:val="left" w:pos="42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25.36.</w:t>
      </w:r>
      <w:r w:rsidR="00D876CC" w:rsidRPr="008C7EA6">
        <w:rPr>
          <w:rFonts w:ascii="Calibri" w:hAnsi="Calibri" w:cs="Calibri"/>
          <w:b/>
        </w:rPr>
        <w:tab/>
        <w:t xml:space="preserve">Confidential Matters (public and press to leave the meeting) </w:t>
      </w:r>
    </w:p>
    <w:p w14:paraId="1E3B8D08" w14:textId="77777777" w:rsidR="00082A40" w:rsidRPr="008C7EA6" w:rsidRDefault="00082A40" w:rsidP="00D876CC">
      <w:pPr>
        <w:rPr>
          <w:rFonts w:ascii="Calibri" w:hAnsi="Calibri" w:cs="Calibri"/>
        </w:rPr>
      </w:pPr>
    </w:p>
    <w:p w14:paraId="6D9E2659" w14:textId="77777777" w:rsidR="003613F6" w:rsidRPr="008C7EA6" w:rsidRDefault="003613F6" w:rsidP="00D876CC">
      <w:pPr>
        <w:rPr>
          <w:rFonts w:ascii="Calibri" w:hAnsi="Calibri" w:cs="Calibri"/>
        </w:rPr>
      </w:pPr>
      <w:r w:rsidRPr="008C7EA6">
        <w:rPr>
          <w:rFonts w:ascii="Calibri" w:hAnsi="Calibri" w:cs="Calibri"/>
        </w:rPr>
        <w:t xml:space="preserve">No items to discuss. </w:t>
      </w:r>
    </w:p>
    <w:p w14:paraId="6732183E" w14:textId="77777777" w:rsidR="003613F6" w:rsidRPr="008C7EA6" w:rsidRDefault="003613F6" w:rsidP="00D876CC">
      <w:pPr>
        <w:rPr>
          <w:rFonts w:ascii="Calibri" w:hAnsi="Calibri" w:cs="Calibri"/>
          <w:b/>
        </w:rPr>
      </w:pPr>
    </w:p>
    <w:p w14:paraId="07D902BB" w14:textId="1DE5F11F" w:rsidR="00D876CC" w:rsidRPr="008C7EA6" w:rsidRDefault="00D876CC" w:rsidP="00D876CC">
      <w:pPr>
        <w:tabs>
          <w:tab w:val="left" w:pos="426"/>
        </w:tabs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942E26">
        <w:rPr>
          <w:rFonts w:ascii="Calibri" w:hAnsi="Calibri" w:cs="Calibri"/>
          <w:b/>
        </w:rPr>
        <w:t>5</w:t>
      </w:r>
      <w:r w:rsidR="00F2361D" w:rsidRPr="008C7EA6">
        <w:rPr>
          <w:rFonts w:ascii="Calibri" w:hAnsi="Calibri" w:cs="Calibri"/>
          <w:b/>
        </w:rPr>
        <w:t>.</w:t>
      </w:r>
      <w:r w:rsidR="00942E26">
        <w:rPr>
          <w:rFonts w:ascii="Calibri" w:hAnsi="Calibri" w:cs="Calibri"/>
          <w:b/>
        </w:rPr>
        <w:t>37</w:t>
      </w:r>
      <w:r w:rsidRPr="008C7EA6">
        <w:rPr>
          <w:rFonts w:ascii="Calibri" w:hAnsi="Calibri" w:cs="Calibri"/>
          <w:b/>
        </w:rPr>
        <w:t>.</w:t>
      </w:r>
      <w:r w:rsidRPr="008C7EA6">
        <w:rPr>
          <w:rFonts w:ascii="Calibri" w:hAnsi="Calibri" w:cs="Calibri"/>
          <w:b/>
        </w:rPr>
        <w:tab/>
        <w:t>Items for the next meeting</w:t>
      </w:r>
    </w:p>
    <w:p w14:paraId="2B4A6B3E" w14:textId="77777777" w:rsidR="00A97297" w:rsidRPr="008C7EA6" w:rsidRDefault="00A97297" w:rsidP="00D876CC">
      <w:pPr>
        <w:tabs>
          <w:tab w:val="left" w:pos="426"/>
        </w:tabs>
        <w:rPr>
          <w:rFonts w:ascii="Calibri" w:hAnsi="Calibri" w:cs="Calibri"/>
          <w:b/>
        </w:rPr>
      </w:pPr>
    </w:p>
    <w:p w14:paraId="610102E9" w14:textId="4E8713AF" w:rsidR="00A97297" w:rsidRPr="00942E26" w:rsidRDefault="002A2588" w:rsidP="00942E26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Calibri" w:hAnsi="Calibri" w:cs="Calibri"/>
          <w:bCs/>
        </w:rPr>
      </w:pPr>
      <w:r w:rsidRPr="00942E26">
        <w:rPr>
          <w:rFonts w:ascii="Calibri" w:hAnsi="Calibri" w:cs="Calibri"/>
          <w:bCs/>
        </w:rPr>
        <w:t>PC budget for 2026-2027</w:t>
      </w:r>
    </w:p>
    <w:p w14:paraId="5540AEA4" w14:textId="073B0564" w:rsidR="002A2588" w:rsidRPr="00942E26" w:rsidRDefault="002A2588" w:rsidP="00942E26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Calibri" w:hAnsi="Calibri" w:cs="Calibri"/>
          <w:bCs/>
        </w:rPr>
      </w:pPr>
      <w:r w:rsidRPr="00942E26">
        <w:rPr>
          <w:rFonts w:ascii="Calibri" w:hAnsi="Calibri" w:cs="Calibri"/>
          <w:bCs/>
        </w:rPr>
        <w:t>Village Hall update</w:t>
      </w:r>
    </w:p>
    <w:p w14:paraId="7ED9993B" w14:textId="77777777" w:rsidR="006B552A" w:rsidRPr="008C7EA6" w:rsidRDefault="006B552A" w:rsidP="00D876CC">
      <w:pPr>
        <w:tabs>
          <w:tab w:val="left" w:pos="426"/>
        </w:tabs>
        <w:rPr>
          <w:rFonts w:ascii="Calibri" w:hAnsi="Calibri" w:cs="Calibri"/>
          <w:b/>
        </w:rPr>
      </w:pPr>
    </w:p>
    <w:p w14:paraId="7CD85E8C" w14:textId="2A0B8E05" w:rsidR="00D876CC" w:rsidRPr="008C7EA6" w:rsidRDefault="00D876CC" w:rsidP="00D876CC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942E26">
        <w:rPr>
          <w:rFonts w:ascii="Calibri" w:hAnsi="Calibri" w:cs="Calibri"/>
          <w:b/>
        </w:rPr>
        <w:t>5.38</w:t>
      </w:r>
      <w:r w:rsidRPr="008C7EA6">
        <w:rPr>
          <w:rFonts w:ascii="Calibri" w:hAnsi="Calibri" w:cs="Calibri"/>
          <w:b/>
        </w:rPr>
        <w:t>.</w:t>
      </w:r>
      <w:r w:rsidRPr="008C7EA6">
        <w:rPr>
          <w:rFonts w:ascii="Calibri" w:hAnsi="Calibri" w:cs="Calibri"/>
          <w:b/>
        </w:rPr>
        <w:tab/>
        <w:t>Date of next meeting(s)</w:t>
      </w:r>
      <w:r w:rsidRPr="008C7EA6">
        <w:rPr>
          <w:rFonts w:ascii="Calibri" w:hAnsi="Calibri" w:cs="Calibri"/>
          <w:b/>
        </w:rPr>
        <w:tab/>
      </w:r>
    </w:p>
    <w:p w14:paraId="13B01347" w14:textId="77777777" w:rsidR="00A97297" w:rsidRPr="008C7EA6" w:rsidRDefault="00A97297" w:rsidP="00D876CC">
      <w:pPr>
        <w:rPr>
          <w:rFonts w:ascii="Calibri" w:hAnsi="Calibri" w:cs="Calibri"/>
          <w:b/>
        </w:rPr>
      </w:pPr>
    </w:p>
    <w:p w14:paraId="64E04C5A" w14:textId="598637FF" w:rsidR="00F2361D" w:rsidRPr="008C7EA6" w:rsidRDefault="00F2361D" w:rsidP="00D876CC">
      <w:pPr>
        <w:rPr>
          <w:rFonts w:ascii="Calibri" w:hAnsi="Calibri" w:cs="Calibri"/>
        </w:rPr>
      </w:pPr>
      <w:r w:rsidRPr="008C7EA6">
        <w:rPr>
          <w:rFonts w:ascii="Calibri" w:hAnsi="Calibri" w:cs="Calibri"/>
        </w:rPr>
        <w:t xml:space="preserve">Monday, </w:t>
      </w:r>
      <w:r w:rsidR="003613F6" w:rsidRPr="008C7EA6">
        <w:rPr>
          <w:rFonts w:ascii="Calibri" w:hAnsi="Calibri" w:cs="Calibri"/>
        </w:rPr>
        <w:t>2</w:t>
      </w:r>
      <w:r w:rsidR="00856883" w:rsidRPr="008C7EA6">
        <w:rPr>
          <w:rFonts w:ascii="Calibri" w:hAnsi="Calibri" w:cs="Calibri"/>
        </w:rPr>
        <w:t>4</w:t>
      </w:r>
      <w:r w:rsidR="003613F6" w:rsidRPr="008C7EA6">
        <w:rPr>
          <w:rFonts w:ascii="Calibri" w:hAnsi="Calibri" w:cs="Calibri"/>
          <w:vertAlign w:val="superscript"/>
        </w:rPr>
        <w:t>th</w:t>
      </w:r>
      <w:r w:rsidR="003613F6" w:rsidRPr="008C7EA6">
        <w:rPr>
          <w:rFonts w:ascii="Calibri" w:hAnsi="Calibri" w:cs="Calibri"/>
        </w:rPr>
        <w:t xml:space="preserve"> </w:t>
      </w:r>
      <w:r w:rsidR="00942E26">
        <w:rPr>
          <w:rFonts w:ascii="Calibri" w:hAnsi="Calibri" w:cs="Calibri"/>
        </w:rPr>
        <w:t xml:space="preserve">November </w:t>
      </w:r>
      <w:r w:rsidR="003613F6" w:rsidRPr="008C7EA6">
        <w:rPr>
          <w:rFonts w:ascii="Calibri" w:hAnsi="Calibri" w:cs="Calibri"/>
        </w:rPr>
        <w:t>2025</w:t>
      </w:r>
      <w:r w:rsidRPr="008C7EA6">
        <w:rPr>
          <w:rFonts w:ascii="Calibri" w:hAnsi="Calibri" w:cs="Calibri"/>
        </w:rPr>
        <w:t xml:space="preserve"> at 6.30pm</w:t>
      </w:r>
    </w:p>
    <w:p w14:paraId="0BDE166E" w14:textId="77777777" w:rsidR="00C33611" w:rsidRPr="008C7EA6" w:rsidRDefault="00C33611" w:rsidP="00D876CC">
      <w:pPr>
        <w:rPr>
          <w:rFonts w:ascii="Calibri" w:hAnsi="Calibri" w:cs="Calibri"/>
        </w:rPr>
      </w:pPr>
    </w:p>
    <w:p w14:paraId="620F257E" w14:textId="28C37AAE" w:rsidR="00D876CC" w:rsidRPr="008C7EA6" w:rsidRDefault="00D876CC" w:rsidP="00D876CC">
      <w:pPr>
        <w:rPr>
          <w:rFonts w:ascii="Calibri" w:hAnsi="Calibri" w:cs="Calibri"/>
          <w:lang w:val="en-GB" w:eastAsia="en-GB"/>
        </w:rPr>
      </w:pPr>
      <w:r w:rsidRPr="008C7EA6">
        <w:rPr>
          <w:rFonts w:ascii="Calibri" w:hAnsi="Calibri" w:cs="Calibri"/>
        </w:rPr>
        <w:t xml:space="preserve">There being no further business </w:t>
      </w:r>
      <w:r w:rsidR="00B7513E" w:rsidRPr="008C7EA6">
        <w:rPr>
          <w:rFonts w:ascii="Calibri" w:hAnsi="Calibri" w:cs="Calibri"/>
        </w:rPr>
        <w:t xml:space="preserve">to be transacted </w:t>
      </w:r>
      <w:r w:rsidRPr="008C7EA6">
        <w:rPr>
          <w:rFonts w:ascii="Calibri" w:hAnsi="Calibri" w:cs="Calibri"/>
        </w:rPr>
        <w:t xml:space="preserve">the meeting closed at </w:t>
      </w:r>
      <w:r w:rsidR="00942E26">
        <w:rPr>
          <w:rFonts w:ascii="Calibri" w:hAnsi="Calibri" w:cs="Calibri"/>
        </w:rPr>
        <w:t>19:40</w:t>
      </w:r>
      <w:r w:rsidR="00082A40" w:rsidRPr="008C7EA6">
        <w:rPr>
          <w:rFonts w:ascii="Calibri" w:hAnsi="Calibri" w:cs="Calibri"/>
        </w:rPr>
        <w:t xml:space="preserve"> </w:t>
      </w:r>
      <w:r w:rsidRPr="008C7EA6">
        <w:rPr>
          <w:rFonts w:ascii="Calibri" w:hAnsi="Calibri" w:cs="Calibri"/>
        </w:rPr>
        <w:t>hours.</w:t>
      </w:r>
    </w:p>
    <w:p w14:paraId="7A1E4111" w14:textId="77777777" w:rsidR="00856884" w:rsidRPr="008C7EA6" w:rsidRDefault="00856884" w:rsidP="0081224C">
      <w:pPr>
        <w:jc w:val="center"/>
        <w:rPr>
          <w:rFonts w:ascii="Calibri" w:hAnsi="Calibri" w:cs="Calibri"/>
          <w:lang w:val="en-GB" w:eastAsia="en-GB"/>
        </w:rPr>
      </w:pPr>
    </w:p>
    <w:sectPr w:rsidR="00856884" w:rsidRPr="008C7EA6" w:rsidSect="00DA5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DE85" w14:textId="77777777" w:rsidR="005F4DE6" w:rsidRDefault="005F4DE6">
      <w:r>
        <w:separator/>
      </w:r>
    </w:p>
  </w:endnote>
  <w:endnote w:type="continuationSeparator" w:id="0">
    <w:p w14:paraId="20E7C108" w14:textId="77777777" w:rsidR="005F4DE6" w:rsidRDefault="005F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C09A" w14:textId="77777777" w:rsidR="00017A53" w:rsidRDefault="00017A53" w:rsidP="00FE1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8CB9B3" w14:textId="77777777" w:rsidR="00017A53" w:rsidRDefault="00017A53" w:rsidP="00FE16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E90C" w14:textId="77777777" w:rsidR="00017A53" w:rsidRDefault="00017A53" w:rsidP="00FE1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E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4F4C8C" w14:textId="77777777" w:rsidR="00017A53" w:rsidRPr="00FE1609" w:rsidRDefault="00017A53" w:rsidP="00FE1609">
    <w:pPr>
      <w:pStyle w:val="Footer"/>
      <w:ind w:right="360"/>
      <w:rPr>
        <w:b/>
        <w:sz w:val="22"/>
        <w:szCs w:val="22"/>
        <w:lang w:val="en-GB"/>
      </w:rPr>
    </w:pPr>
    <w:r>
      <w:rPr>
        <w:b/>
        <w:sz w:val="22"/>
        <w:szCs w:val="22"/>
        <w:lang w:val="en-GB"/>
      </w:rPr>
      <w:t>Chairman:</w:t>
    </w:r>
    <w:r>
      <w:rPr>
        <w:b/>
        <w:sz w:val="22"/>
        <w:szCs w:val="22"/>
        <w:lang w:val="en-GB"/>
      </w:rPr>
      <w:tab/>
      <w:t xml:space="preserve">                                                Date: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5CFA" w14:textId="77777777" w:rsidR="008A64BA" w:rsidRDefault="008A6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60EA" w14:textId="77777777" w:rsidR="005F4DE6" w:rsidRDefault="005F4DE6">
      <w:r>
        <w:separator/>
      </w:r>
    </w:p>
  </w:footnote>
  <w:footnote w:type="continuationSeparator" w:id="0">
    <w:p w14:paraId="60F2740C" w14:textId="77777777" w:rsidR="005F4DE6" w:rsidRDefault="005F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1EC4" w14:textId="3205257C" w:rsidR="008A64BA" w:rsidRDefault="00000000">
    <w:pPr>
      <w:pStyle w:val="Header"/>
    </w:pPr>
    <w:r>
      <w:rPr>
        <w:noProof/>
      </w:rPr>
      <w:pict w14:anchorId="478AC7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110" o:spid="_x0000_s1026" type="#_x0000_t136" style="position:absolute;margin-left:0;margin-top:0;width:120.6pt;height:40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6DF1" w14:textId="11F13D1C" w:rsidR="00017A53" w:rsidRPr="00FE1609" w:rsidRDefault="00000000" w:rsidP="00FE1609">
    <w:pPr>
      <w:pStyle w:val="Header"/>
      <w:jc w:val="center"/>
      <w:rPr>
        <w:b/>
        <w:sz w:val="22"/>
        <w:szCs w:val="22"/>
        <w:u w:val="single"/>
        <w:lang w:val="en-GB"/>
      </w:rPr>
    </w:pPr>
    <w:r>
      <w:rPr>
        <w:noProof/>
      </w:rPr>
      <w:pict w14:anchorId="344339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111" o:spid="_x0000_s1027" type="#_x0000_t136" style="position:absolute;left:0;text-align:left;margin-left:0;margin-top:0;width:120.6pt;height:40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B0F3" w14:textId="6A6104E6" w:rsidR="008A64BA" w:rsidRDefault="00000000">
    <w:pPr>
      <w:pStyle w:val="Header"/>
    </w:pPr>
    <w:r>
      <w:rPr>
        <w:noProof/>
      </w:rPr>
      <w:pict w14:anchorId="2AB7DB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109" o:spid="_x0000_s1025" type="#_x0000_t136" style="position:absolute;margin-left:0;margin-top:0;width:120.6pt;height:40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057"/>
    <w:multiLevelType w:val="hybridMultilevel"/>
    <w:tmpl w:val="FE3E3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9FC"/>
    <w:multiLevelType w:val="multilevel"/>
    <w:tmpl w:val="F9002ED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Minute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3D0311"/>
    <w:multiLevelType w:val="multilevel"/>
    <w:tmpl w:val="9CDE9A7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3D17C7"/>
    <w:multiLevelType w:val="hybridMultilevel"/>
    <w:tmpl w:val="DC44B8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9E6120"/>
    <w:multiLevelType w:val="hybridMultilevel"/>
    <w:tmpl w:val="48A07C4A"/>
    <w:lvl w:ilvl="0" w:tplc="A596FD48">
      <w:start w:val="1"/>
      <w:numFmt w:val="lowerRoman"/>
      <w:lvlText w:val="%1)"/>
      <w:lvlJc w:val="left"/>
      <w:pPr>
        <w:ind w:left="132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028746D"/>
    <w:multiLevelType w:val="hybridMultilevel"/>
    <w:tmpl w:val="A0E60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441F"/>
    <w:multiLevelType w:val="multilevel"/>
    <w:tmpl w:val="25CEB9A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361E67"/>
    <w:multiLevelType w:val="multilevel"/>
    <w:tmpl w:val="FC10764A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2D48BD"/>
    <w:multiLevelType w:val="hybridMultilevel"/>
    <w:tmpl w:val="C286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C3173A"/>
    <w:multiLevelType w:val="hybridMultilevel"/>
    <w:tmpl w:val="728A9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EF5EEE"/>
    <w:multiLevelType w:val="multilevel"/>
    <w:tmpl w:val="45C8872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477DE2"/>
    <w:multiLevelType w:val="hybridMultilevel"/>
    <w:tmpl w:val="18CCB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1E1170"/>
    <w:multiLevelType w:val="multilevel"/>
    <w:tmpl w:val="40CC4982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0379C5"/>
    <w:multiLevelType w:val="multilevel"/>
    <w:tmpl w:val="964EA7D2"/>
    <w:lvl w:ilvl="0">
      <w:start w:val="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CC2F6D"/>
    <w:multiLevelType w:val="multilevel"/>
    <w:tmpl w:val="0809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b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91237594">
    <w:abstractNumId w:val="14"/>
  </w:num>
  <w:num w:numId="2" w16cid:durableId="1540581710">
    <w:abstractNumId w:val="1"/>
  </w:num>
  <w:num w:numId="3" w16cid:durableId="824661250">
    <w:abstractNumId w:val="3"/>
  </w:num>
  <w:num w:numId="4" w16cid:durableId="2057657247">
    <w:abstractNumId w:val="6"/>
  </w:num>
  <w:num w:numId="5" w16cid:durableId="969631029">
    <w:abstractNumId w:val="8"/>
  </w:num>
  <w:num w:numId="6" w16cid:durableId="1731030459">
    <w:abstractNumId w:val="11"/>
  </w:num>
  <w:num w:numId="7" w16cid:durableId="1976330558">
    <w:abstractNumId w:val="0"/>
  </w:num>
  <w:num w:numId="8" w16cid:durableId="830371635">
    <w:abstractNumId w:val="4"/>
  </w:num>
  <w:num w:numId="9" w16cid:durableId="539709086">
    <w:abstractNumId w:val="12"/>
  </w:num>
  <w:num w:numId="10" w16cid:durableId="807170362">
    <w:abstractNumId w:val="7"/>
  </w:num>
  <w:num w:numId="11" w16cid:durableId="1241326479">
    <w:abstractNumId w:val="9"/>
  </w:num>
  <w:num w:numId="12" w16cid:durableId="1553032573">
    <w:abstractNumId w:val="5"/>
  </w:num>
  <w:num w:numId="13" w16cid:durableId="1445808323">
    <w:abstractNumId w:val="13"/>
  </w:num>
  <w:num w:numId="14" w16cid:durableId="901260256">
    <w:abstractNumId w:val="10"/>
  </w:num>
  <w:num w:numId="15" w16cid:durableId="42318405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52"/>
    <w:rsid w:val="000005A8"/>
    <w:rsid w:val="00001F40"/>
    <w:rsid w:val="000021F3"/>
    <w:rsid w:val="00004733"/>
    <w:rsid w:val="00005991"/>
    <w:rsid w:val="00010319"/>
    <w:rsid w:val="00011111"/>
    <w:rsid w:val="00012C63"/>
    <w:rsid w:val="00015B7B"/>
    <w:rsid w:val="00017A53"/>
    <w:rsid w:val="000206B3"/>
    <w:rsid w:val="00025955"/>
    <w:rsid w:val="00025B6F"/>
    <w:rsid w:val="00025C77"/>
    <w:rsid w:val="0002602E"/>
    <w:rsid w:val="00030A44"/>
    <w:rsid w:val="00032398"/>
    <w:rsid w:val="000343B9"/>
    <w:rsid w:val="00034617"/>
    <w:rsid w:val="000349EE"/>
    <w:rsid w:val="000350B2"/>
    <w:rsid w:val="00035301"/>
    <w:rsid w:val="0003673E"/>
    <w:rsid w:val="00040055"/>
    <w:rsid w:val="00044363"/>
    <w:rsid w:val="00045A26"/>
    <w:rsid w:val="000477B6"/>
    <w:rsid w:val="00047E25"/>
    <w:rsid w:val="000512B8"/>
    <w:rsid w:val="00060045"/>
    <w:rsid w:val="00063D3C"/>
    <w:rsid w:val="00065008"/>
    <w:rsid w:val="00065FEE"/>
    <w:rsid w:val="000663B1"/>
    <w:rsid w:val="000722E4"/>
    <w:rsid w:val="00077670"/>
    <w:rsid w:val="00077709"/>
    <w:rsid w:val="000811C0"/>
    <w:rsid w:val="0008249A"/>
    <w:rsid w:val="00082A40"/>
    <w:rsid w:val="00082A41"/>
    <w:rsid w:val="00083C7F"/>
    <w:rsid w:val="00083CB3"/>
    <w:rsid w:val="00084299"/>
    <w:rsid w:val="00087589"/>
    <w:rsid w:val="000909AB"/>
    <w:rsid w:val="00091F72"/>
    <w:rsid w:val="00092302"/>
    <w:rsid w:val="000931F7"/>
    <w:rsid w:val="00094601"/>
    <w:rsid w:val="000A03A2"/>
    <w:rsid w:val="000A1DA6"/>
    <w:rsid w:val="000A2A74"/>
    <w:rsid w:val="000A789F"/>
    <w:rsid w:val="000B0050"/>
    <w:rsid w:val="000B200A"/>
    <w:rsid w:val="000B2BA7"/>
    <w:rsid w:val="000B56DD"/>
    <w:rsid w:val="000B60F3"/>
    <w:rsid w:val="000B79B0"/>
    <w:rsid w:val="000C1451"/>
    <w:rsid w:val="000C2255"/>
    <w:rsid w:val="000C4B2B"/>
    <w:rsid w:val="000C6EC4"/>
    <w:rsid w:val="000D0E84"/>
    <w:rsid w:val="000D21CA"/>
    <w:rsid w:val="000D23D0"/>
    <w:rsid w:val="000D310F"/>
    <w:rsid w:val="000D7F37"/>
    <w:rsid w:val="000E163C"/>
    <w:rsid w:val="000E17EE"/>
    <w:rsid w:val="000E213E"/>
    <w:rsid w:val="000E33F7"/>
    <w:rsid w:val="000E3CB7"/>
    <w:rsid w:val="000E3FF0"/>
    <w:rsid w:val="000E6785"/>
    <w:rsid w:val="000F192A"/>
    <w:rsid w:val="000F221D"/>
    <w:rsid w:val="000F2244"/>
    <w:rsid w:val="000F4EA4"/>
    <w:rsid w:val="000F7241"/>
    <w:rsid w:val="00101DA4"/>
    <w:rsid w:val="00102394"/>
    <w:rsid w:val="00102DDF"/>
    <w:rsid w:val="00103465"/>
    <w:rsid w:val="00104A1B"/>
    <w:rsid w:val="00104F35"/>
    <w:rsid w:val="00113D45"/>
    <w:rsid w:val="00115FF5"/>
    <w:rsid w:val="00122603"/>
    <w:rsid w:val="00126FFB"/>
    <w:rsid w:val="00127BD7"/>
    <w:rsid w:val="00130D52"/>
    <w:rsid w:val="00134BA9"/>
    <w:rsid w:val="00140D1B"/>
    <w:rsid w:val="00141762"/>
    <w:rsid w:val="0014415D"/>
    <w:rsid w:val="00150BA4"/>
    <w:rsid w:val="00150F37"/>
    <w:rsid w:val="00153AB5"/>
    <w:rsid w:val="00156FA9"/>
    <w:rsid w:val="0016183A"/>
    <w:rsid w:val="00162F99"/>
    <w:rsid w:val="00172B3C"/>
    <w:rsid w:val="00172C7D"/>
    <w:rsid w:val="00173344"/>
    <w:rsid w:val="001743C1"/>
    <w:rsid w:val="00177D91"/>
    <w:rsid w:val="001802DD"/>
    <w:rsid w:val="00181D0D"/>
    <w:rsid w:val="00182C9A"/>
    <w:rsid w:val="0018306A"/>
    <w:rsid w:val="00184467"/>
    <w:rsid w:val="00185EA5"/>
    <w:rsid w:val="00185F8B"/>
    <w:rsid w:val="001900C8"/>
    <w:rsid w:val="00191058"/>
    <w:rsid w:val="00191EFB"/>
    <w:rsid w:val="001960BE"/>
    <w:rsid w:val="00197026"/>
    <w:rsid w:val="00197E94"/>
    <w:rsid w:val="001A0849"/>
    <w:rsid w:val="001A19D9"/>
    <w:rsid w:val="001A53AD"/>
    <w:rsid w:val="001A580E"/>
    <w:rsid w:val="001A6E84"/>
    <w:rsid w:val="001A7B49"/>
    <w:rsid w:val="001A7C1F"/>
    <w:rsid w:val="001B13A5"/>
    <w:rsid w:val="001B4A3A"/>
    <w:rsid w:val="001C183F"/>
    <w:rsid w:val="001C5460"/>
    <w:rsid w:val="001C5E1C"/>
    <w:rsid w:val="001C663F"/>
    <w:rsid w:val="001C6755"/>
    <w:rsid w:val="001E13B7"/>
    <w:rsid w:val="001E29DC"/>
    <w:rsid w:val="001E323A"/>
    <w:rsid w:val="001E72F7"/>
    <w:rsid w:val="001E7762"/>
    <w:rsid w:val="001F4889"/>
    <w:rsid w:val="001F489F"/>
    <w:rsid w:val="001F5A38"/>
    <w:rsid w:val="00201418"/>
    <w:rsid w:val="00201452"/>
    <w:rsid w:val="00201764"/>
    <w:rsid w:val="00202095"/>
    <w:rsid w:val="00202516"/>
    <w:rsid w:val="00202BEA"/>
    <w:rsid w:val="00203192"/>
    <w:rsid w:val="002033F2"/>
    <w:rsid w:val="00203F43"/>
    <w:rsid w:val="0020476B"/>
    <w:rsid w:val="00207153"/>
    <w:rsid w:val="00207342"/>
    <w:rsid w:val="00210625"/>
    <w:rsid w:val="00210E6C"/>
    <w:rsid w:val="00212CFE"/>
    <w:rsid w:val="00213A2B"/>
    <w:rsid w:val="00214546"/>
    <w:rsid w:val="002160D2"/>
    <w:rsid w:val="002224A8"/>
    <w:rsid w:val="00224603"/>
    <w:rsid w:val="00225677"/>
    <w:rsid w:val="00226502"/>
    <w:rsid w:val="00226BF2"/>
    <w:rsid w:val="00226F12"/>
    <w:rsid w:val="0023469D"/>
    <w:rsid w:val="002405A5"/>
    <w:rsid w:val="00241466"/>
    <w:rsid w:val="002418A5"/>
    <w:rsid w:val="00243278"/>
    <w:rsid w:val="002436E2"/>
    <w:rsid w:val="00245D01"/>
    <w:rsid w:val="002460F2"/>
    <w:rsid w:val="00251644"/>
    <w:rsid w:val="0025695A"/>
    <w:rsid w:val="00266951"/>
    <w:rsid w:val="00267FCC"/>
    <w:rsid w:val="002705D5"/>
    <w:rsid w:val="002728DE"/>
    <w:rsid w:val="00277907"/>
    <w:rsid w:val="00281D71"/>
    <w:rsid w:val="00286AFC"/>
    <w:rsid w:val="00287E79"/>
    <w:rsid w:val="0029022E"/>
    <w:rsid w:val="00293610"/>
    <w:rsid w:val="00295954"/>
    <w:rsid w:val="00295EDD"/>
    <w:rsid w:val="00296119"/>
    <w:rsid w:val="00296997"/>
    <w:rsid w:val="0029798E"/>
    <w:rsid w:val="002A145F"/>
    <w:rsid w:val="002A2588"/>
    <w:rsid w:val="002A36DA"/>
    <w:rsid w:val="002A4B06"/>
    <w:rsid w:val="002B049F"/>
    <w:rsid w:val="002B09AE"/>
    <w:rsid w:val="002B3008"/>
    <w:rsid w:val="002B446C"/>
    <w:rsid w:val="002B7947"/>
    <w:rsid w:val="002C2256"/>
    <w:rsid w:val="002C4553"/>
    <w:rsid w:val="002C585D"/>
    <w:rsid w:val="002C76A7"/>
    <w:rsid w:val="002D2115"/>
    <w:rsid w:val="002D24D5"/>
    <w:rsid w:val="002D45F8"/>
    <w:rsid w:val="002D5EFE"/>
    <w:rsid w:val="002E139F"/>
    <w:rsid w:val="002E1962"/>
    <w:rsid w:val="002E44C3"/>
    <w:rsid w:val="002E50EA"/>
    <w:rsid w:val="002F43BE"/>
    <w:rsid w:val="002F5A13"/>
    <w:rsid w:val="002F6F3C"/>
    <w:rsid w:val="00300402"/>
    <w:rsid w:val="003038FB"/>
    <w:rsid w:val="00305614"/>
    <w:rsid w:val="0030583F"/>
    <w:rsid w:val="00306F62"/>
    <w:rsid w:val="003104AB"/>
    <w:rsid w:val="00312C26"/>
    <w:rsid w:val="00314AB0"/>
    <w:rsid w:val="003223F7"/>
    <w:rsid w:val="00323F82"/>
    <w:rsid w:val="003247E5"/>
    <w:rsid w:val="00324F19"/>
    <w:rsid w:val="00325DF0"/>
    <w:rsid w:val="00327685"/>
    <w:rsid w:val="00327AAF"/>
    <w:rsid w:val="0033224F"/>
    <w:rsid w:val="0033343B"/>
    <w:rsid w:val="003356E8"/>
    <w:rsid w:val="00340B9B"/>
    <w:rsid w:val="00341084"/>
    <w:rsid w:val="00342754"/>
    <w:rsid w:val="00350828"/>
    <w:rsid w:val="00352929"/>
    <w:rsid w:val="00352F22"/>
    <w:rsid w:val="00353ACF"/>
    <w:rsid w:val="00354B49"/>
    <w:rsid w:val="003563D0"/>
    <w:rsid w:val="00357C07"/>
    <w:rsid w:val="003613F6"/>
    <w:rsid w:val="00362153"/>
    <w:rsid w:val="00362D4C"/>
    <w:rsid w:val="003642A1"/>
    <w:rsid w:val="003668E4"/>
    <w:rsid w:val="00371422"/>
    <w:rsid w:val="0037359C"/>
    <w:rsid w:val="00377C2B"/>
    <w:rsid w:val="00380E66"/>
    <w:rsid w:val="00383F3E"/>
    <w:rsid w:val="00385366"/>
    <w:rsid w:val="00385FE1"/>
    <w:rsid w:val="00386B8C"/>
    <w:rsid w:val="00386BAF"/>
    <w:rsid w:val="003920DC"/>
    <w:rsid w:val="0039367E"/>
    <w:rsid w:val="00394AF6"/>
    <w:rsid w:val="00394F6C"/>
    <w:rsid w:val="00397D92"/>
    <w:rsid w:val="003A39EC"/>
    <w:rsid w:val="003A3A43"/>
    <w:rsid w:val="003A4755"/>
    <w:rsid w:val="003A4E50"/>
    <w:rsid w:val="003A767C"/>
    <w:rsid w:val="003B2D99"/>
    <w:rsid w:val="003B329A"/>
    <w:rsid w:val="003B3F11"/>
    <w:rsid w:val="003B5AE7"/>
    <w:rsid w:val="003B5E6D"/>
    <w:rsid w:val="003C285A"/>
    <w:rsid w:val="003C30DD"/>
    <w:rsid w:val="003C32BA"/>
    <w:rsid w:val="003C3AC0"/>
    <w:rsid w:val="003C457E"/>
    <w:rsid w:val="003C6B71"/>
    <w:rsid w:val="003C71FB"/>
    <w:rsid w:val="003C7510"/>
    <w:rsid w:val="003D12B2"/>
    <w:rsid w:val="003D1E06"/>
    <w:rsid w:val="003D1F9E"/>
    <w:rsid w:val="003D2A41"/>
    <w:rsid w:val="003D3280"/>
    <w:rsid w:val="003D5538"/>
    <w:rsid w:val="003E08EA"/>
    <w:rsid w:val="003E0BE7"/>
    <w:rsid w:val="003E4D67"/>
    <w:rsid w:val="003E5590"/>
    <w:rsid w:val="003F24AD"/>
    <w:rsid w:val="003F2BD0"/>
    <w:rsid w:val="003F3FAC"/>
    <w:rsid w:val="003F47FE"/>
    <w:rsid w:val="0040030F"/>
    <w:rsid w:val="00403EB6"/>
    <w:rsid w:val="004045D4"/>
    <w:rsid w:val="004066A0"/>
    <w:rsid w:val="00406F1E"/>
    <w:rsid w:val="0040731D"/>
    <w:rsid w:val="004104D3"/>
    <w:rsid w:val="00410717"/>
    <w:rsid w:val="00411183"/>
    <w:rsid w:val="004112D7"/>
    <w:rsid w:val="0041147D"/>
    <w:rsid w:val="00412527"/>
    <w:rsid w:val="00412579"/>
    <w:rsid w:val="00417A5E"/>
    <w:rsid w:val="00417C07"/>
    <w:rsid w:val="00422803"/>
    <w:rsid w:val="00422B9C"/>
    <w:rsid w:val="00422C12"/>
    <w:rsid w:val="00422D1B"/>
    <w:rsid w:val="00424A78"/>
    <w:rsid w:val="00426433"/>
    <w:rsid w:val="004265E5"/>
    <w:rsid w:val="00426EC9"/>
    <w:rsid w:val="00427D27"/>
    <w:rsid w:val="00432B36"/>
    <w:rsid w:val="00435F27"/>
    <w:rsid w:val="00436BBA"/>
    <w:rsid w:val="00440AB2"/>
    <w:rsid w:val="0044143F"/>
    <w:rsid w:val="00443E99"/>
    <w:rsid w:val="004449B3"/>
    <w:rsid w:val="00444CAD"/>
    <w:rsid w:val="00447445"/>
    <w:rsid w:val="004475D4"/>
    <w:rsid w:val="00447683"/>
    <w:rsid w:val="004530ED"/>
    <w:rsid w:val="004549A1"/>
    <w:rsid w:val="00455F71"/>
    <w:rsid w:val="00456008"/>
    <w:rsid w:val="004609C6"/>
    <w:rsid w:val="00462450"/>
    <w:rsid w:val="004655FE"/>
    <w:rsid w:val="00466D71"/>
    <w:rsid w:val="004710A1"/>
    <w:rsid w:val="00474D83"/>
    <w:rsid w:val="00476954"/>
    <w:rsid w:val="00480127"/>
    <w:rsid w:val="004844F6"/>
    <w:rsid w:val="00485BC0"/>
    <w:rsid w:val="00486F3B"/>
    <w:rsid w:val="00491049"/>
    <w:rsid w:val="0049213D"/>
    <w:rsid w:val="004922BC"/>
    <w:rsid w:val="00496225"/>
    <w:rsid w:val="0049784C"/>
    <w:rsid w:val="004A657B"/>
    <w:rsid w:val="004B09F2"/>
    <w:rsid w:val="004B7437"/>
    <w:rsid w:val="004C0AB4"/>
    <w:rsid w:val="004D09D8"/>
    <w:rsid w:val="004D15B3"/>
    <w:rsid w:val="004D22B8"/>
    <w:rsid w:val="004D2785"/>
    <w:rsid w:val="004D27D7"/>
    <w:rsid w:val="004D2982"/>
    <w:rsid w:val="004E2BEE"/>
    <w:rsid w:val="004E31A6"/>
    <w:rsid w:val="004E5F4B"/>
    <w:rsid w:val="004F6188"/>
    <w:rsid w:val="00506D42"/>
    <w:rsid w:val="0051034F"/>
    <w:rsid w:val="00510AE0"/>
    <w:rsid w:val="00511038"/>
    <w:rsid w:val="0051370C"/>
    <w:rsid w:val="005149E8"/>
    <w:rsid w:val="00522A78"/>
    <w:rsid w:val="00522EC2"/>
    <w:rsid w:val="005236EF"/>
    <w:rsid w:val="00527D7F"/>
    <w:rsid w:val="00530146"/>
    <w:rsid w:val="00531265"/>
    <w:rsid w:val="005357DD"/>
    <w:rsid w:val="00536F46"/>
    <w:rsid w:val="0054020C"/>
    <w:rsid w:val="005407DB"/>
    <w:rsid w:val="005419C6"/>
    <w:rsid w:val="00542048"/>
    <w:rsid w:val="00542F59"/>
    <w:rsid w:val="00543360"/>
    <w:rsid w:val="005448F2"/>
    <w:rsid w:val="00547010"/>
    <w:rsid w:val="005500D0"/>
    <w:rsid w:val="00550590"/>
    <w:rsid w:val="00553F19"/>
    <w:rsid w:val="00557830"/>
    <w:rsid w:val="00560899"/>
    <w:rsid w:val="00563047"/>
    <w:rsid w:val="00563434"/>
    <w:rsid w:val="00563E0E"/>
    <w:rsid w:val="00564FE3"/>
    <w:rsid w:val="005655A6"/>
    <w:rsid w:val="00567D41"/>
    <w:rsid w:val="00567E66"/>
    <w:rsid w:val="005700EA"/>
    <w:rsid w:val="00573062"/>
    <w:rsid w:val="00573AF3"/>
    <w:rsid w:val="00575475"/>
    <w:rsid w:val="0057714C"/>
    <w:rsid w:val="00577D1F"/>
    <w:rsid w:val="00580230"/>
    <w:rsid w:val="00581766"/>
    <w:rsid w:val="0058462D"/>
    <w:rsid w:val="00584758"/>
    <w:rsid w:val="0058501A"/>
    <w:rsid w:val="00596049"/>
    <w:rsid w:val="005967A5"/>
    <w:rsid w:val="00596BFA"/>
    <w:rsid w:val="0059724C"/>
    <w:rsid w:val="005A0EA5"/>
    <w:rsid w:val="005A20D1"/>
    <w:rsid w:val="005A37A3"/>
    <w:rsid w:val="005A3E28"/>
    <w:rsid w:val="005A6B09"/>
    <w:rsid w:val="005A74F0"/>
    <w:rsid w:val="005B6719"/>
    <w:rsid w:val="005B695C"/>
    <w:rsid w:val="005C6618"/>
    <w:rsid w:val="005C766B"/>
    <w:rsid w:val="005D0DB3"/>
    <w:rsid w:val="005D3E4A"/>
    <w:rsid w:val="005D41A5"/>
    <w:rsid w:val="005D4823"/>
    <w:rsid w:val="005D636F"/>
    <w:rsid w:val="005D7BFA"/>
    <w:rsid w:val="005E2183"/>
    <w:rsid w:val="005E37DE"/>
    <w:rsid w:val="005E5649"/>
    <w:rsid w:val="005E5D34"/>
    <w:rsid w:val="005E6C91"/>
    <w:rsid w:val="005E77A1"/>
    <w:rsid w:val="005F1163"/>
    <w:rsid w:val="005F15F0"/>
    <w:rsid w:val="005F2B70"/>
    <w:rsid w:val="005F303F"/>
    <w:rsid w:val="005F4DE6"/>
    <w:rsid w:val="005F5935"/>
    <w:rsid w:val="005F61ED"/>
    <w:rsid w:val="005F7A8A"/>
    <w:rsid w:val="00600AB8"/>
    <w:rsid w:val="0060356E"/>
    <w:rsid w:val="006036F1"/>
    <w:rsid w:val="00605FD1"/>
    <w:rsid w:val="00610CE6"/>
    <w:rsid w:val="0061209E"/>
    <w:rsid w:val="006123B9"/>
    <w:rsid w:val="006149C5"/>
    <w:rsid w:val="006153D4"/>
    <w:rsid w:val="006154B7"/>
    <w:rsid w:val="00615B9D"/>
    <w:rsid w:val="00616096"/>
    <w:rsid w:val="0062070B"/>
    <w:rsid w:val="006211F9"/>
    <w:rsid w:val="00624126"/>
    <w:rsid w:val="00626FD0"/>
    <w:rsid w:val="00627AA4"/>
    <w:rsid w:val="00630C2D"/>
    <w:rsid w:val="0063136A"/>
    <w:rsid w:val="00632082"/>
    <w:rsid w:val="006343FE"/>
    <w:rsid w:val="00636CFE"/>
    <w:rsid w:val="00636D01"/>
    <w:rsid w:val="006375B1"/>
    <w:rsid w:val="006420DF"/>
    <w:rsid w:val="00651864"/>
    <w:rsid w:val="0065188C"/>
    <w:rsid w:val="00651962"/>
    <w:rsid w:val="006525A7"/>
    <w:rsid w:val="0065273B"/>
    <w:rsid w:val="006528A2"/>
    <w:rsid w:val="006538EE"/>
    <w:rsid w:val="00655E05"/>
    <w:rsid w:val="00656917"/>
    <w:rsid w:val="00657E38"/>
    <w:rsid w:val="00657FE7"/>
    <w:rsid w:val="0066042A"/>
    <w:rsid w:val="00665399"/>
    <w:rsid w:val="00665B0D"/>
    <w:rsid w:val="00666FBE"/>
    <w:rsid w:val="0066767B"/>
    <w:rsid w:val="006702F2"/>
    <w:rsid w:val="0067181B"/>
    <w:rsid w:val="00672782"/>
    <w:rsid w:val="006754A6"/>
    <w:rsid w:val="00677106"/>
    <w:rsid w:val="0068276B"/>
    <w:rsid w:val="0069062C"/>
    <w:rsid w:val="0069606A"/>
    <w:rsid w:val="006A06B6"/>
    <w:rsid w:val="006A7142"/>
    <w:rsid w:val="006B0692"/>
    <w:rsid w:val="006B1D9A"/>
    <w:rsid w:val="006B2779"/>
    <w:rsid w:val="006B552A"/>
    <w:rsid w:val="006B5A98"/>
    <w:rsid w:val="006B6D38"/>
    <w:rsid w:val="006B7569"/>
    <w:rsid w:val="006C0BD2"/>
    <w:rsid w:val="006C3BC1"/>
    <w:rsid w:val="006C4714"/>
    <w:rsid w:val="006C5058"/>
    <w:rsid w:val="006C5669"/>
    <w:rsid w:val="006C5C15"/>
    <w:rsid w:val="006C6FBD"/>
    <w:rsid w:val="006D1303"/>
    <w:rsid w:val="006D6858"/>
    <w:rsid w:val="006D7882"/>
    <w:rsid w:val="006D7ED5"/>
    <w:rsid w:val="006E09EF"/>
    <w:rsid w:val="006E0D8B"/>
    <w:rsid w:val="006E2790"/>
    <w:rsid w:val="006E2890"/>
    <w:rsid w:val="006E2A06"/>
    <w:rsid w:val="006E2C46"/>
    <w:rsid w:val="006E78E0"/>
    <w:rsid w:val="006F00B3"/>
    <w:rsid w:val="006F03EF"/>
    <w:rsid w:val="006F18C5"/>
    <w:rsid w:val="006F2EFF"/>
    <w:rsid w:val="006F4276"/>
    <w:rsid w:val="006F7A1D"/>
    <w:rsid w:val="00703206"/>
    <w:rsid w:val="007036BF"/>
    <w:rsid w:val="007038B3"/>
    <w:rsid w:val="00704A4B"/>
    <w:rsid w:val="00705B8A"/>
    <w:rsid w:val="0071038F"/>
    <w:rsid w:val="00711FAB"/>
    <w:rsid w:val="0071453F"/>
    <w:rsid w:val="00717B3C"/>
    <w:rsid w:val="00721762"/>
    <w:rsid w:val="00721BD9"/>
    <w:rsid w:val="00722964"/>
    <w:rsid w:val="00726F3E"/>
    <w:rsid w:val="0072736E"/>
    <w:rsid w:val="00727471"/>
    <w:rsid w:val="0072763F"/>
    <w:rsid w:val="00732683"/>
    <w:rsid w:val="00732C61"/>
    <w:rsid w:val="007334A2"/>
    <w:rsid w:val="00733FDC"/>
    <w:rsid w:val="0073441C"/>
    <w:rsid w:val="00736348"/>
    <w:rsid w:val="00737C35"/>
    <w:rsid w:val="00740F2B"/>
    <w:rsid w:val="0074157B"/>
    <w:rsid w:val="0074190E"/>
    <w:rsid w:val="007429FF"/>
    <w:rsid w:val="0074479C"/>
    <w:rsid w:val="0074700C"/>
    <w:rsid w:val="00750EB8"/>
    <w:rsid w:val="007510C3"/>
    <w:rsid w:val="007555FE"/>
    <w:rsid w:val="0076156F"/>
    <w:rsid w:val="00764C61"/>
    <w:rsid w:val="00765DB4"/>
    <w:rsid w:val="00767197"/>
    <w:rsid w:val="00771C3D"/>
    <w:rsid w:val="00772329"/>
    <w:rsid w:val="007816BA"/>
    <w:rsid w:val="00782F43"/>
    <w:rsid w:val="00783258"/>
    <w:rsid w:val="00786171"/>
    <w:rsid w:val="007868AB"/>
    <w:rsid w:val="007870DE"/>
    <w:rsid w:val="007909C8"/>
    <w:rsid w:val="00792318"/>
    <w:rsid w:val="00792F12"/>
    <w:rsid w:val="00793B73"/>
    <w:rsid w:val="00796D63"/>
    <w:rsid w:val="007972C7"/>
    <w:rsid w:val="007A06B8"/>
    <w:rsid w:val="007A1321"/>
    <w:rsid w:val="007A30DC"/>
    <w:rsid w:val="007A5A75"/>
    <w:rsid w:val="007A5D4E"/>
    <w:rsid w:val="007A6A8C"/>
    <w:rsid w:val="007B1E64"/>
    <w:rsid w:val="007B4C58"/>
    <w:rsid w:val="007B54ED"/>
    <w:rsid w:val="007B779B"/>
    <w:rsid w:val="007C3AA9"/>
    <w:rsid w:val="007C6A16"/>
    <w:rsid w:val="007C7F1D"/>
    <w:rsid w:val="007D2D11"/>
    <w:rsid w:val="007D3538"/>
    <w:rsid w:val="007D456B"/>
    <w:rsid w:val="007D46ED"/>
    <w:rsid w:val="007D7EC6"/>
    <w:rsid w:val="007E1A01"/>
    <w:rsid w:val="007F0C5F"/>
    <w:rsid w:val="007F0EA5"/>
    <w:rsid w:val="007F1D2E"/>
    <w:rsid w:val="007F47D6"/>
    <w:rsid w:val="007F7ACB"/>
    <w:rsid w:val="0080099B"/>
    <w:rsid w:val="008035AC"/>
    <w:rsid w:val="00804FE9"/>
    <w:rsid w:val="0081224C"/>
    <w:rsid w:val="0081352E"/>
    <w:rsid w:val="00816F06"/>
    <w:rsid w:val="008216E2"/>
    <w:rsid w:val="008241D3"/>
    <w:rsid w:val="008249A6"/>
    <w:rsid w:val="00824C7B"/>
    <w:rsid w:val="00826F93"/>
    <w:rsid w:val="0083149D"/>
    <w:rsid w:val="008327E2"/>
    <w:rsid w:val="00834587"/>
    <w:rsid w:val="00835FC1"/>
    <w:rsid w:val="00837743"/>
    <w:rsid w:val="008378C7"/>
    <w:rsid w:val="0084090E"/>
    <w:rsid w:val="00841321"/>
    <w:rsid w:val="008438B3"/>
    <w:rsid w:val="00843B5F"/>
    <w:rsid w:val="00844C8C"/>
    <w:rsid w:val="0084567C"/>
    <w:rsid w:val="00846D4E"/>
    <w:rsid w:val="0085113A"/>
    <w:rsid w:val="00851D4D"/>
    <w:rsid w:val="00854093"/>
    <w:rsid w:val="00856883"/>
    <w:rsid w:val="00856884"/>
    <w:rsid w:val="00856AAA"/>
    <w:rsid w:val="00866CD9"/>
    <w:rsid w:val="008677B8"/>
    <w:rsid w:val="00873ED2"/>
    <w:rsid w:val="0087425C"/>
    <w:rsid w:val="00874EB2"/>
    <w:rsid w:val="00875727"/>
    <w:rsid w:val="00880415"/>
    <w:rsid w:val="008851D2"/>
    <w:rsid w:val="00885A03"/>
    <w:rsid w:val="0088611F"/>
    <w:rsid w:val="00891032"/>
    <w:rsid w:val="00894896"/>
    <w:rsid w:val="008952FE"/>
    <w:rsid w:val="00896EA6"/>
    <w:rsid w:val="008A2179"/>
    <w:rsid w:val="008A3148"/>
    <w:rsid w:val="008A5B9A"/>
    <w:rsid w:val="008A64BA"/>
    <w:rsid w:val="008B0A75"/>
    <w:rsid w:val="008B25C6"/>
    <w:rsid w:val="008B4048"/>
    <w:rsid w:val="008C1CA7"/>
    <w:rsid w:val="008C7DD7"/>
    <w:rsid w:val="008C7EA6"/>
    <w:rsid w:val="008D16FB"/>
    <w:rsid w:val="008D1BDB"/>
    <w:rsid w:val="008D267A"/>
    <w:rsid w:val="008D2C3E"/>
    <w:rsid w:val="008D69A7"/>
    <w:rsid w:val="008E4DFF"/>
    <w:rsid w:val="008E597A"/>
    <w:rsid w:val="008E6A44"/>
    <w:rsid w:val="008F07C6"/>
    <w:rsid w:val="009022AC"/>
    <w:rsid w:val="009026E4"/>
    <w:rsid w:val="00902A02"/>
    <w:rsid w:val="009068BB"/>
    <w:rsid w:val="0090765D"/>
    <w:rsid w:val="00910625"/>
    <w:rsid w:val="009119C7"/>
    <w:rsid w:val="00911CF2"/>
    <w:rsid w:val="009127A0"/>
    <w:rsid w:val="00912E49"/>
    <w:rsid w:val="009134DA"/>
    <w:rsid w:val="00914582"/>
    <w:rsid w:val="00914803"/>
    <w:rsid w:val="009158C8"/>
    <w:rsid w:val="00920B4F"/>
    <w:rsid w:val="00922587"/>
    <w:rsid w:val="00925129"/>
    <w:rsid w:val="00925B41"/>
    <w:rsid w:val="00926176"/>
    <w:rsid w:val="009314BF"/>
    <w:rsid w:val="00935555"/>
    <w:rsid w:val="00940457"/>
    <w:rsid w:val="00940492"/>
    <w:rsid w:val="009404CE"/>
    <w:rsid w:val="00942E26"/>
    <w:rsid w:val="00945CB9"/>
    <w:rsid w:val="009470BB"/>
    <w:rsid w:val="00954BB0"/>
    <w:rsid w:val="00955D29"/>
    <w:rsid w:val="00955D43"/>
    <w:rsid w:val="0095634E"/>
    <w:rsid w:val="0096299A"/>
    <w:rsid w:val="00963794"/>
    <w:rsid w:val="00963F01"/>
    <w:rsid w:val="00963F0C"/>
    <w:rsid w:val="00967854"/>
    <w:rsid w:val="00970CEC"/>
    <w:rsid w:val="00971684"/>
    <w:rsid w:val="009728D5"/>
    <w:rsid w:val="00972B07"/>
    <w:rsid w:val="00972CE4"/>
    <w:rsid w:val="009739AD"/>
    <w:rsid w:val="00974F00"/>
    <w:rsid w:val="00977003"/>
    <w:rsid w:val="00977220"/>
    <w:rsid w:val="00977246"/>
    <w:rsid w:val="00980ACD"/>
    <w:rsid w:val="00980F3D"/>
    <w:rsid w:val="009873CE"/>
    <w:rsid w:val="0098754C"/>
    <w:rsid w:val="00994470"/>
    <w:rsid w:val="00996526"/>
    <w:rsid w:val="009A0660"/>
    <w:rsid w:val="009A12D7"/>
    <w:rsid w:val="009A2C03"/>
    <w:rsid w:val="009A3FAC"/>
    <w:rsid w:val="009A52F5"/>
    <w:rsid w:val="009A64FC"/>
    <w:rsid w:val="009B106F"/>
    <w:rsid w:val="009B12D2"/>
    <w:rsid w:val="009B1619"/>
    <w:rsid w:val="009B6FCD"/>
    <w:rsid w:val="009C1699"/>
    <w:rsid w:val="009C38D5"/>
    <w:rsid w:val="009C51AA"/>
    <w:rsid w:val="009C7A7A"/>
    <w:rsid w:val="009D20E1"/>
    <w:rsid w:val="009D27E1"/>
    <w:rsid w:val="009D59A2"/>
    <w:rsid w:val="009D77EE"/>
    <w:rsid w:val="009E21E3"/>
    <w:rsid w:val="009E4837"/>
    <w:rsid w:val="009F7200"/>
    <w:rsid w:val="009F7EBE"/>
    <w:rsid w:val="00A003D8"/>
    <w:rsid w:val="00A053DC"/>
    <w:rsid w:val="00A1631C"/>
    <w:rsid w:val="00A16EE9"/>
    <w:rsid w:val="00A2005E"/>
    <w:rsid w:val="00A207FC"/>
    <w:rsid w:val="00A20E95"/>
    <w:rsid w:val="00A228B3"/>
    <w:rsid w:val="00A236AE"/>
    <w:rsid w:val="00A24D6E"/>
    <w:rsid w:val="00A25E27"/>
    <w:rsid w:val="00A27F01"/>
    <w:rsid w:val="00A3406C"/>
    <w:rsid w:val="00A37457"/>
    <w:rsid w:val="00A41414"/>
    <w:rsid w:val="00A42DE2"/>
    <w:rsid w:val="00A42EF9"/>
    <w:rsid w:val="00A4452F"/>
    <w:rsid w:val="00A52525"/>
    <w:rsid w:val="00A566AC"/>
    <w:rsid w:val="00A5760D"/>
    <w:rsid w:val="00A61053"/>
    <w:rsid w:val="00A6259F"/>
    <w:rsid w:val="00A63535"/>
    <w:rsid w:val="00A63B7F"/>
    <w:rsid w:val="00A678F1"/>
    <w:rsid w:val="00A707DA"/>
    <w:rsid w:val="00A70A3D"/>
    <w:rsid w:val="00A70C49"/>
    <w:rsid w:val="00A70F49"/>
    <w:rsid w:val="00A7269F"/>
    <w:rsid w:val="00A73183"/>
    <w:rsid w:val="00A80383"/>
    <w:rsid w:val="00A85638"/>
    <w:rsid w:val="00A85E2E"/>
    <w:rsid w:val="00A869CC"/>
    <w:rsid w:val="00A87F16"/>
    <w:rsid w:val="00A91384"/>
    <w:rsid w:val="00A91479"/>
    <w:rsid w:val="00A96A34"/>
    <w:rsid w:val="00A97297"/>
    <w:rsid w:val="00AA01A9"/>
    <w:rsid w:val="00AA027A"/>
    <w:rsid w:val="00AA0A53"/>
    <w:rsid w:val="00AA1064"/>
    <w:rsid w:val="00AA28DD"/>
    <w:rsid w:val="00AA2F40"/>
    <w:rsid w:val="00AA3BBE"/>
    <w:rsid w:val="00AA4255"/>
    <w:rsid w:val="00AA5622"/>
    <w:rsid w:val="00AA6137"/>
    <w:rsid w:val="00AA6E5B"/>
    <w:rsid w:val="00AB2895"/>
    <w:rsid w:val="00AB3AC5"/>
    <w:rsid w:val="00AB69F3"/>
    <w:rsid w:val="00AB718D"/>
    <w:rsid w:val="00AB7194"/>
    <w:rsid w:val="00AC158A"/>
    <w:rsid w:val="00AC1C37"/>
    <w:rsid w:val="00AC3FC5"/>
    <w:rsid w:val="00AD2756"/>
    <w:rsid w:val="00AD3DC2"/>
    <w:rsid w:val="00AD6B60"/>
    <w:rsid w:val="00AE1BDA"/>
    <w:rsid w:val="00AE6DBA"/>
    <w:rsid w:val="00AF3A34"/>
    <w:rsid w:val="00AF59D4"/>
    <w:rsid w:val="00B006E1"/>
    <w:rsid w:val="00B00E41"/>
    <w:rsid w:val="00B0137D"/>
    <w:rsid w:val="00B0144B"/>
    <w:rsid w:val="00B03E3D"/>
    <w:rsid w:val="00B059C4"/>
    <w:rsid w:val="00B05FE7"/>
    <w:rsid w:val="00B109BC"/>
    <w:rsid w:val="00B169CF"/>
    <w:rsid w:val="00B23ADE"/>
    <w:rsid w:val="00B23E0E"/>
    <w:rsid w:val="00B2482E"/>
    <w:rsid w:val="00B24D8B"/>
    <w:rsid w:val="00B305D9"/>
    <w:rsid w:val="00B30DA6"/>
    <w:rsid w:val="00B3160E"/>
    <w:rsid w:val="00B3370C"/>
    <w:rsid w:val="00B337C1"/>
    <w:rsid w:val="00B37AD2"/>
    <w:rsid w:val="00B4133E"/>
    <w:rsid w:val="00B436FC"/>
    <w:rsid w:val="00B43950"/>
    <w:rsid w:val="00B472E4"/>
    <w:rsid w:val="00B50790"/>
    <w:rsid w:val="00B52502"/>
    <w:rsid w:val="00B53EAB"/>
    <w:rsid w:val="00B55E87"/>
    <w:rsid w:val="00B57889"/>
    <w:rsid w:val="00B57B74"/>
    <w:rsid w:val="00B60982"/>
    <w:rsid w:val="00B616F9"/>
    <w:rsid w:val="00B6789C"/>
    <w:rsid w:val="00B67FD5"/>
    <w:rsid w:val="00B702FC"/>
    <w:rsid w:val="00B72C88"/>
    <w:rsid w:val="00B73827"/>
    <w:rsid w:val="00B7513E"/>
    <w:rsid w:val="00B75A15"/>
    <w:rsid w:val="00B82ECC"/>
    <w:rsid w:val="00B8351B"/>
    <w:rsid w:val="00B8611C"/>
    <w:rsid w:val="00B86B50"/>
    <w:rsid w:val="00B93A91"/>
    <w:rsid w:val="00B96678"/>
    <w:rsid w:val="00B97505"/>
    <w:rsid w:val="00BA3694"/>
    <w:rsid w:val="00BA3AE2"/>
    <w:rsid w:val="00BA3FC0"/>
    <w:rsid w:val="00BA4996"/>
    <w:rsid w:val="00BB004B"/>
    <w:rsid w:val="00BB0408"/>
    <w:rsid w:val="00BB12C9"/>
    <w:rsid w:val="00BB17D0"/>
    <w:rsid w:val="00BB2395"/>
    <w:rsid w:val="00BB31B6"/>
    <w:rsid w:val="00BB4E37"/>
    <w:rsid w:val="00BB547E"/>
    <w:rsid w:val="00BC1583"/>
    <w:rsid w:val="00BC1DDE"/>
    <w:rsid w:val="00BC2831"/>
    <w:rsid w:val="00BC3929"/>
    <w:rsid w:val="00BC3C79"/>
    <w:rsid w:val="00BC4ACE"/>
    <w:rsid w:val="00BC6C78"/>
    <w:rsid w:val="00BC6F39"/>
    <w:rsid w:val="00BD1D4F"/>
    <w:rsid w:val="00BD2607"/>
    <w:rsid w:val="00BD2968"/>
    <w:rsid w:val="00BD423B"/>
    <w:rsid w:val="00BD4370"/>
    <w:rsid w:val="00BD553F"/>
    <w:rsid w:val="00BD6047"/>
    <w:rsid w:val="00BE09A9"/>
    <w:rsid w:val="00BE1BE4"/>
    <w:rsid w:val="00BE452F"/>
    <w:rsid w:val="00BE47C5"/>
    <w:rsid w:val="00BF0E44"/>
    <w:rsid w:val="00BF28B7"/>
    <w:rsid w:val="00BF37DA"/>
    <w:rsid w:val="00BF425D"/>
    <w:rsid w:val="00BF4606"/>
    <w:rsid w:val="00BF6641"/>
    <w:rsid w:val="00BF7924"/>
    <w:rsid w:val="00C002AC"/>
    <w:rsid w:val="00C00EC0"/>
    <w:rsid w:val="00C03BAA"/>
    <w:rsid w:val="00C05317"/>
    <w:rsid w:val="00C07C6C"/>
    <w:rsid w:val="00C10846"/>
    <w:rsid w:val="00C123A2"/>
    <w:rsid w:val="00C125A4"/>
    <w:rsid w:val="00C12850"/>
    <w:rsid w:val="00C15FC1"/>
    <w:rsid w:val="00C203C5"/>
    <w:rsid w:val="00C212F8"/>
    <w:rsid w:val="00C23099"/>
    <w:rsid w:val="00C2319C"/>
    <w:rsid w:val="00C23B91"/>
    <w:rsid w:val="00C25802"/>
    <w:rsid w:val="00C25A83"/>
    <w:rsid w:val="00C27592"/>
    <w:rsid w:val="00C3004C"/>
    <w:rsid w:val="00C308F2"/>
    <w:rsid w:val="00C30935"/>
    <w:rsid w:val="00C33611"/>
    <w:rsid w:val="00C3565E"/>
    <w:rsid w:val="00C35674"/>
    <w:rsid w:val="00C40905"/>
    <w:rsid w:val="00C4183D"/>
    <w:rsid w:val="00C41E6C"/>
    <w:rsid w:val="00C4335C"/>
    <w:rsid w:val="00C452A1"/>
    <w:rsid w:val="00C452B0"/>
    <w:rsid w:val="00C50161"/>
    <w:rsid w:val="00C52BCC"/>
    <w:rsid w:val="00C565DF"/>
    <w:rsid w:val="00C630F7"/>
    <w:rsid w:val="00C63C12"/>
    <w:rsid w:val="00C63F35"/>
    <w:rsid w:val="00C664B7"/>
    <w:rsid w:val="00C67F84"/>
    <w:rsid w:val="00C7078E"/>
    <w:rsid w:val="00C7185E"/>
    <w:rsid w:val="00C7242A"/>
    <w:rsid w:val="00C72ADD"/>
    <w:rsid w:val="00C77723"/>
    <w:rsid w:val="00C80A32"/>
    <w:rsid w:val="00C814B6"/>
    <w:rsid w:val="00C84DB8"/>
    <w:rsid w:val="00C8765F"/>
    <w:rsid w:val="00C90319"/>
    <w:rsid w:val="00C90476"/>
    <w:rsid w:val="00C929CB"/>
    <w:rsid w:val="00CA1AA8"/>
    <w:rsid w:val="00CA1E92"/>
    <w:rsid w:val="00CA35DA"/>
    <w:rsid w:val="00CA7075"/>
    <w:rsid w:val="00CA7C75"/>
    <w:rsid w:val="00CB02FC"/>
    <w:rsid w:val="00CB1480"/>
    <w:rsid w:val="00CB1B2A"/>
    <w:rsid w:val="00CB3A40"/>
    <w:rsid w:val="00CB7C67"/>
    <w:rsid w:val="00CC21DF"/>
    <w:rsid w:val="00CC6F61"/>
    <w:rsid w:val="00CD436F"/>
    <w:rsid w:val="00CD4DD1"/>
    <w:rsid w:val="00CD67A3"/>
    <w:rsid w:val="00CD6F4C"/>
    <w:rsid w:val="00CE05AA"/>
    <w:rsid w:val="00CE0A4D"/>
    <w:rsid w:val="00CE110F"/>
    <w:rsid w:val="00CE139E"/>
    <w:rsid w:val="00CE23DF"/>
    <w:rsid w:val="00CE2CF3"/>
    <w:rsid w:val="00CE6B92"/>
    <w:rsid w:val="00CF0DF6"/>
    <w:rsid w:val="00CF3956"/>
    <w:rsid w:val="00CF43B4"/>
    <w:rsid w:val="00CF6E79"/>
    <w:rsid w:val="00D00E14"/>
    <w:rsid w:val="00D04F14"/>
    <w:rsid w:val="00D1003A"/>
    <w:rsid w:val="00D10769"/>
    <w:rsid w:val="00D12F72"/>
    <w:rsid w:val="00D14D9F"/>
    <w:rsid w:val="00D15B81"/>
    <w:rsid w:val="00D17C9E"/>
    <w:rsid w:val="00D23246"/>
    <w:rsid w:val="00D243FB"/>
    <w:rsid w:val="00D24791"/>
    <w:rsid w:val="00D27C4E"/>
    <w:rsid w:val="00D31457"/>
    <w:rsid w:val="00D3199B"/>
    <w:rsid w:val="00D379AC"/>
    <w:rsid w:val="00D42BA0"/>
    <w:rsid w:val="00D4319C"/>
    <w:rsid w:val="00D45079"/>
    <w:rsid w:val="00D45F87"/>
    <w:rsid w:val="00D4780A"/>
    <w:rsid w:val="00D53915"/>
    <w:rsid w:val="00D53AE3"/>
    <w:rsid w:val="00D54C8A"/>
    <w:rsid w:val="00D5520D"/>
    <w:rsid w:val="00D5580E"/>
    <w:rsid w:val="00D55864"/>
    <w:rsid w:val="00D60D76"/>
    <w:rsid w:val="00D613E8"/>
    <w:rsid w:val="00D630BC"/>
    <w:rsid w:val="00D64552"/>
    <w:rsid w:val="00D65D15"/>
    <w:rsid w:val="00D66754"/>
    <w:rsid w:val="00D70722"/>
    <w:rsid w:val="00D7217D"/>
    <w:rsid w:val="00D72203"/>
    <w:rsid w:val="00D75883"/>
    <w:rsid w:val="00D75BF7"/>
    <w:rsid w:val="00D7718E"/>
    <w:rsid w:val="00D778FA"/>
    <w:rsid w:val="00D83D48"/>
    <w:rsid w:val="00D84BA3"/>
    <w:rsid w:val="00D876CC"/>
    <w:rsid w:val="00D909D9"/>
    <w:rsid w:val="00D9141E"/>
    <w:rsid w:val="00D915E6"/>
    <w:rsid w:val="00D928C3"/>
    <w:rsid w:val="00D9485D"/>
    <w:rsid w:val="00D948FA"/>
    <w:rsid w:val="00D956FD"/>
    <w:rsid w:val="00DA3848"/>
    <w:rsid w:val="00DA501B"/>
    <w:rsid w:val="00DA65BA"/>
    <w:rsid w:val="00DA7ED9"/>
    <w:rsid w:val="00DB14E6"/>
    <w:rsid w:val="00DB17F3"/>
    <w:rsid w:val="00DB4DA4"/>
    <w:rsid w:val="00DB5D2F"/>
    <w:rsid w:val="00DC18CA"/>
    <w:rsid w:val="00DC43F9"/>
    <w:rsid w:val="00DC55D1"/>
    <w:rsid w:val="00DD0957"/>
    <w:rsid w:val="00DD3C9F"/>
    <w:rsid w:val="00DD5D6E"/>
    <w:rsid w:val="00DD6F5F"/>
    <w:rsid w:val="00DE08C8"/>
    <w:rsid w:val="00DE0DDA"/>
    <w:rsid w:val="00DE10F8"/>
    <w:rsid w:val="00DE111D"/>
    <w:rsid w:val="00DE1B9E"/>
    <w:rsid w:val="00DE41E8"/>
    <w:rsid w:val="00DE65FF"/>
    <w:rsid w:val="00DF0832"/>
    <w:rsid w:val="00DF0F58"/>
    <w:rsid w:val="00DF1EA6"/>
    <w:rsid w:val="00DF33A1"/>
    <w:rsid w:val="00DF3B03"/>
    <w:rsid w:val="00DF649A"/>
    <w:rsid w:val="00DF66B4"/>
    <w:rsid w:val="00DF74FF"/>
    <w:rsid w:val="00E00F1F"/>
    <w:rsid w:val="00E01B37"/>
    <w:rsid w:val="00E0398F"/>
    <w:rsid w:val="00E04DD2"/>
    <w:rsid w:val="00E074D4"/>
    <w:rsid w:val="00E077CC"/>
    <w:rsid w:val="00E1154E"/>
    <w:rsid w:val="00E1408B"/>
    <w:rsid w:val="00E14C73"/>
    <w:rsid w:val="00E15ED3"/>
    <w:rsid w:val="00E24559"/>
    <w:rsid w:val="00E24DAC"/>
    <w:rsid w:val="00E26F3B"/>
    <w:rsid w:val="00E27820"/>
    <w:rsid w:val="00E3508A"/>
    <w:rsid w:val="00E35E89"/>
    <w:rsid w:val="00E366DF"/>
    <w:rsid w:val="00E412C3"/>
    <w:rsid w:val="00E41374"/>
    <w:rsid w:val="00E41D67"/>
    <w:rsid w:val="00E4494D"/>
    <w:rsid w:val="00E46261"/>
    <w:rsid w:val="00E464A8"/>
    <w:rsid w:val="00E46845"/>
    <w:rsid w:val="00E46C69"/>
    <w:rsid w:val="00E46D07"/>
    <w:rsid w:val="00E4762D"/>
    <w:rsid w:val="00E47AE4"/>
    <w:rsid w:val="00E50E17"/>
    <w:rsid w:val="00E5155A"/>
    <w:rsid w:val="00E5243D"/>
    <w:rsid w:val="00E536F0"/>
    <w:rsid w:val="00E53987"/>
    <w:rsid w:val="00E53B7F"/>
    <w:rsid w:val="00E5781E"/>
    <w:rsid w:val="00E57D31"/>
    <w:rsid w:val="00E607AD"/>
    <w:rsid w:val="00E62C3E"/>
    <w:rsid w:val="00E62E81"/>
    <w:rsid w:val="00E63C97"/>
    <w:rsid w:val="00E64503"/>
    <w:rsid w:val="00E67566"/>
    <w:rsid w:val="00E708C0"/>
    <w:rsid w:val="00E73189"/>
    <w:rsid w:val="00E74511"/>
    <w:rsid w:val="00E745BA"/>
    <w:rsid w:val="00E74B86"/>
    <w:rsid w:val="00E86A63"/>
    <w:rsid w:val="00E90922"/>
    <w:rsid w:val="00E9178C"/>
    <w:rsid w:val="00E91FE1"/>
    <w:rsid w:val="00E938CC"/>
    <w:rsid w:val="00EA103C"/>
    <w:rsid w:val="00EA26FB"/>
    <w:rsid w:val="00EA37BE"/>
    <w:rsid w:val="00EB047A"/>
    <w:rsid w:val="00EB24BC"/>
    <w:rsid w:val="00EB474C"/>
    <w:rsid w:val="00EB4C5D"/>
    <w:rsid w:val="00EB60E4"/>
    <w:rsid w:val="00EB7395"/>
    <w:rsid w:val="00EC5131"/>
    <w:rsid w:val="00EC70F6"/>
    <w:rsid w:val="00EC7799"/>
    <w:rsid w:val="00ED2FB9"/>
    <w:rsid w:val="00ED5571"/>
    <w:rsid w:val="00EE0763"/>
    <w:rsid w:val="00EE2FF2"/>
    <w:rsid w:val="00EE3F8F"/>
    <w:rsid w:val="00EE4C3E"/>
    <w:rsid w:val="00EE6CBB"/>
    <w:rsid w:val="00EE72BD"/>
    <w:rsid w:val="00EF3BD3"/>
    <w:rsid w:val="00EF7C8E"/>
    <w:rsid w:val="00F026A6"/>
    <w:rsid w:val="00F04F54"/>
    <w:rsid w:val="00F064AB"/>
    <w:rsid w:val="00F07BFB"/>
    <w:rsid w:val="00F1080E"/>
    <w:rsid w:val="00F10C02"/>
    <w:rsid w:val="00F11A53"/>
    <w:rsid w:val="00F2361D"/>
    <w:rsid w:val="00F23887"/>
    <w:rsid w:val="00F241A6"/>
    <w:rsid w:val="00F27BC7"/>
    <w:rsid w:val="00F30328"/>
    <w:rsid w:val="00F30BDE"/>
    <w:rsid w:val="00F40B1A"/>
    <w:rsid w:val="00F41C17"/>
    <w:rsid w:val="00F4218D"/>
    <w:rsid w:val="00F4405E"/>
    <w:rsid w:val="00F4422D"/>
    <w:rsid w:val="00F473C0"/>
    <w:rsid w:val="00F47749"/>
    <w:rsid w:val="00F50CED"/>
    <w:rsid w:val="00F51444"/>
    <w:rsid w:val="00F54BC2"/>
    <w:rsid w:val="00F55BA2"/>
    <w:rsid w:val="00F605D2"/>
    <w:rsid w:val="00F61051"/>
    <w:rsid w:val="00F644E8"/>
    <w:rsid w:val="00F65688"/>
    <w:rsid w:val="00F70526"/>
    <w:rsid w:val="00F71C1C"/>
    <w:rsid w:val="00F728C5"/>
    <w:rsid w:val="00F74998"/>
    <w:rsid w:val="00F779C1"/>
    <w:rsid w:val="00F77E55"/>
    <w:rsid w:val="00F81C21"/>
    <w:rsid w:val="00F8367E"/>
    <w:rsid w:val="00F86046"/>
    <w:rsid w:val="00F875F2"/>
    <w:rsid w:val="00F87738"/>
    <w:rsid w:val="00F91625"/>
    <w:rsid w:val="00F929BF"/>
    <w:rsid w:val="00F965B1"/>
    <w:rsid w:val="00FA71AF"/>
    <w:rsid w:val="00FB1347"/>
    <w:rsid w:val="00FB1649"/>
    <w:rsid w:val="00FB1BAB"/>
    <w:rsid w:val="00FB34D7"/>
    <w:rsid w:val="00FB3576"/>
    <w:rsid w:val="00FB4489"/>
    <w:rsid w:val="00FB5979"/>
    <w:rsid w:val="00FB5B9E"/>
    <w:rsid w:val="00FB6618"/>
    <w:rsid w:val="00FB71D1"/>
    <w:rsid w:val="00FC0D57"/>
    <w:rsid w:val="00FC11CB"/>
    <w:rsid w:val="00FC254D"/>
    <w:rsid w:val="00FC2976"/>
    <w:rsid w:val="00FC424B"/>
    <w:rsid w:val="00FC58DD"/>
    <w:rsid w:val="00FC71BF"/>
    <w:rsid w:val="00FD28A3"/>
    <w:rsid w:val="00FD3077"/>
    <w:rsid w:val="00FD449A"/>
    <w:rsid w:val="00FD5223"/>
    <w:rsid w:val="00FD5E64"/>
    <w:rsid w:val="00FE0DAD"/>
    <w:rsid w:val="00FE1609"/>
    <w:rsid w:val="00FE23B2"/>
    <w:rsid w:val="00FE2FA7"/>
    <w:rsid w:val="00FE369B"/>
    <w:rsid w:val="00FE4CC3"/>
    <w:rsid w:val="00FE6F9E"/>
    <w:rsid w:val="00FF0202"/>
    <w:rsid w:val="00FF332B"/>
    <w:rsid w:val="00FF399F"/>
    <w:rsid w:val="00FF555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F3FDC"/>
  <w15:chartTrackingRefBased/>
  <w15:docId w15:val="{47841F41-171B-465A-B576-0A1A3B6B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1B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C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C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C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C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C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C3E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C3E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C3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E1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609"/>
  </w:style>
  <w:style w:type="paragraph" w:styleId="BodyTextIndent">
    <w:name w:val="Body Text Indent"/>
    <w:basedOn w:val="Normal"/>
    <w:link w:val="BodyTextIndentChar"/>
    <w:rsid w:val="00F10C02"/>
    <w:pPr>
      <w:spacing w:line="360" w:lineRule="auto"/>
      <w:ind w:left="360"/>
    </w:pPr>
    <w:rPr>
      <w:rFonts w:ascii="Comic Sans MS" w:hAnsi="Comic Sans MS"/>
    </w:rPr>
  </w:style>
  <w:style w:type="character" w:customStyle="1" w:styleId="BodyTextIndentChar">
    <w:name w:val="Body Text Indent Char"/>
    <w:link w:val="BodyTextIndent"/>
    <w:rsid w:val="00F10C02"/>
    <w:rPr>
      <w:rFonts w:ascii="Comic Sans MS" w:hAnsi="Comic Sans MS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E62C3E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62C3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E62C3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E62C3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62C3E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62C3E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62C3E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62C3E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62C3E"/>
    <w:rPr>
      <w:rFonts w:ascii="Cambria" w:eastAsia="Times New Roman" w:hAnsi="Cambria" w:cs="Times New Roman"/>
      <w:sz w:val="22"/>
      <w:szCs w:val="22"/>
      <w:lang w:val="en-US" w:eastAsia="en-US"/>
    </w:rPr>
  </w:style>
  <w:style w:type="numbering" w:customStyle="1" w:styleId="Style1">
    <w:name w:val="Style1"/>
    <w:rsid w:val="00E62C3E"/>
    <w:pPr>
      <w:numPr>
        <w:numId w:val="1"/>
      </w:numPr>
    </w:pPr>
  </w:style>
  <w:style w:type="character" w:customStyle="1" w:styleId="HeaderChar">
    <w:name w:val="Header Char"/>
    <w:link w:val="Header"/>
    <w:uiPriority w:val="99"/>
    <w:rsid w:val="00DB4DA4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4DA4"/>
    <w:rPr>
      <w:rFonts w:ascii="Tahoma" w:hAnsi="Tahoma" w:cs="Tahoma"/>
      <w:sz w:val="16"/>
      <w:szCs w:val="16"/>
      <w:lang w:val="en-US" w:eastAsia="en-US"/>
    </w:rPr>
  </w:style>
  <w:style w:type="paragraph" w:customStyle="1" w:styleId="Minute">
    <w:name w:val="Minute"/>
    <w:basedOn w:val="ListNumber"/>
    <w:next w:val="Normal"/>
    <w:link w:val="MinuteChar"/>
    <w:qFormat/>
    <w:rsid w:val="00491049"/>
    <w:pPr>
      <w:spacing w:before="240" w:after="120"/>
      <w:jc w:val="both"/>
    </w:pPr>
    <w:rPr>
      <w:rFonts w:ascii="Times New Roman" w:hAnsi="Times New Roman"/>
      <w:b/>
      <w:smallCaps/>
    </w:rPr>
  </w:style>
  <w:style w:type="paragraph" w:customStyle="1" w:styleId="Minute2">
    <w:name w:val="Minute 2"/>
    <w:basedOn w:val="Normal"/>
    <w:link w:val="Minute2Char"/>
    <w:qFormat/>
    <w:rsid w:val="00491049"/>
    <w:pPr>
      <w:numPr>
        <w:ilvl w:val="1"/>
        <w:numId w:val="2"/>
      </w:numPr>
      <w:tabs>
        <w:tab w:val="left" w:pos="709"/>
      </w:tabs>
      <w:spacing w:after="120"/>
      <w:jc w:val="both"/>
    </w:pPr>
    <w:rPr>
      <w:rFonts w:ascii="Times New Roman" w:hAnsi="Times New Roman"/>
    </w:rPr>
  </w:style>
  <w:style w:type="character" w:customStyle="1" w:styleId="MinuteChar">
    <w:name w:val="Minute Char"/>
    <w:link w:val="Minute"/>
    <w:rsid w:val="00491049"/>
    <w:rPr>
      <w:b/>
      <w:smallCaps/>
      <w:sz w:val="24"/>
      <w:szCs w:val="24"/>
    </w:rPr>
  </w:style>
  <w:style w:type="character" w:customStyle="1" w:styleId="Minute2Char">
    <w:name w:val="Minute 2 Char"/>
    <w:link w:val="Minute2"/>
    <w:rsid w:val="00491049"/>
    <w:rPr>
      <w:sz w:val="24"/>
      <w:szCs w:val="24"/>
      <w:lang w:val="en-US" w:eastAsia="en-US"/>
    </w:rPr>
  </w:style>
  <w:style w:type="paragraph" w:styleId="ListNumber">
    <w:name w:val="List Number"/>
    <w:basedOn w:val="Normal"/>
    <w:uiPriority w:val="99"/>
    <w:semiHidden/>
    <w:unhideWhenUsed/>
    <w:rsid w:val="00491049"/>
    <w:pPr>
      <w:ind w:left="720" w:hanging="720"/>
      <w:contextualSpacing/>
    </w:pPr>
  </w:style>
  <w:style w:type="character" w:customStyle="1" w:styleId="wz-bold">
    <w:name w:val="wz-bold"/>
    <w:basedOn w:val="DefaultParagraphFont"/>
    <w:rsid w:val="00083CB3"/>
  </w:style>
  <w:style w:type="paragraph" w:styleId="ListParagraph">
    <w:name w:val="List Paragraph"/>
    <w:basedOn w:val="Normal"/>
    <w:uiPriority w:val="34"/>
    <w:qFormat/>
    <w:rsid w:val="005D482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03F43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16BA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54701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47010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BB547E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setcouncil.gov.uk/planning-buildings-land/planning-policy/dorset-council-local-pla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141B-576E-46FC-AC67-C578295B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Durweston Parish Council</vt:lpstr>
    </vt:vector>
  </TitlesOfParts>
  <Company>Grizli777</Company>
  <LinksUpToDate>false</LinksUpToDate>
  <CharactersWithSpaces>7436</CharactersWithSpaces>
  <SharedDoc>false</SharedDoc>
  <HLinks>
    <vt:vector size="6" baseType="variant">
      <vt:variant>
        <vt:i4>524302</vt:i4>
      </vt:variant>
      <vt:variant>
        <vt:i4>0</vt:i4>
      </vt:variant>
      <vt:variant>
        <vt:i4>0</vt:i4>
      </vt:variant>
      <vt:variant>
        <vt:i4>5</vt:i4>
      </vt:variant>
      <vt:variant>
        <vt:lpwstr>https://gi.dorsetcouncil.gov.uk/rightsofway/reportproblem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Durweston Parish Council</dc:title>
  <dc:subject/>
  <dc:creator>User name placeholder</dc:creator>
  <cp:keywords/>
  <cp:lastModifiedBy>MH Parish Council</cp:lastModifiedBy>
  <cp:revision>8</cp:revision>
  <cp:lastPrinted>2024-12-20T15:02:00Z</cp:lastPrinted>
  <dcterms:created xsi:type="dcterms:W3CDTF">2025-08-19T06:33:00Z</dcterms:created>
  <dcterms:modified xsi:type="dcterms:W3CDTF">2025-08-20T06:52:00Z</dcterms:modified>
</cp:coreProperties>
</file>